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7C13C9" w14:textId="7AC8CB69" w:rsidR="00A800C7" w:rsidRPr="0052548E" w:rsidRDefault="00A800C7" w:rsidP="00A800C7">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sidR="000A7293">
        <w:rPr>
          <w:rFonts w:ascii="Arial" w:hAnsi="Arial" w:cs="Arial"/>
          <w:b/>
          <w:bCs/>
          <w:sz w:val="28"/>
        </w:rPr>
        <w:t>8bis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0E3B5A">
        <w:rPr>
          <w:rFonts w:ascii="Arial" w:hAnsi="Arial" w:cs="Arial"/>
          <w:b/>
          <w:bCs/>
          <w:sz w:val="28"/>
        </w:rPr>
        <w:t>R1-19</w:t>
      </w:r>
      <w:r w:rsidR="000E3B5A" w:rsidRPr="000E3B5A">
        <w:rPr>
          <w:rFonts w:ascii="Arial" w:hAnsi="Arial" w:cs="Arial" w:hint="eastAsia"/>
          <w:b/>
          <w:bCs/>
          <w:sz w:val="28"/>
        </w:rPr>
        <w:t>11166</w:t>
      </w:r>
    </w:p>
    <w:p w14:paraId="5D0FDFB5" w14:textId="061FF280" w:rsidR="00A800C7" w:rsidRPr="009513AC" w:rsidRDefault="000A7293" w:rsidP="00A800C7">
      <w:pPr>
        <w:tabs>
          <w:tab w:val="center" w:pos="4536"/>
          <w:tab w:val="right" w:pos="9072"/>
        </w:tabs>
        <w:rPr>
          <w:rFonts w:ascii="Arial" w:eastAsia="ＭＳ 明朝" w:hAnsi="Arial" w:cs="Arial"/>
          <w:b/>
          <w:bCs/>
          <w:sz w:val="28"/>
        </w:rPr>
      </w:pPr>
      <w:r>
        <w:rPr>
          <w:rFonts w:ascii="Arial" w:eastAsia="ＭＳ 明朝" w:hAnsi="Arial" w:cs="Arial"/>
          <w:b/>
          <w:bCs/>
          <w:sz w:val="28"/>
        </w:rPr>
        <w:t>Chongqing</w:t>
      </w:r>
      <w:r w:rsidR="00A800C7">
        <w:rPr>
          <w:rFonts w:ascii="Arial" w:eastAsia="ＭＳ 明朝" w:hAnsi="Arial" w:cs="Arial"/>
          <w:b/>
          <w:bCs/>
          <w:sz w:val="28"/>
        </w:rPr>
        <w:t xml:space="preserve">, </w:t>
      </w:r>
      <w:r>
        <w:rPr>
          <w:rFonts w:ascii="Arial" w:eastAsia="ＭＳ 明朝" w:hAnsi="Arial" w:cs="Arial"/>
          <w:b/>
          <w:bCs/>
          <w:sz w:val="28"/>
        </w:rPr>
        <w:t>China</w:t>
      </w:r>
      <w:r w:rsidR="00A800C7">
        <w:rPr>
          <w:rFonts w:ascii="Arial" w:eastAsia="ＭＳ 明朝" w:hAnsi="Arial" w:cs="Arial"/>
          <w:b/>
          <w:bCs/>
          <w:sz w:val="28"/>
        </w:rPr>
        <w:t xml:space="preserve">, </w:t>
      </w:r>
      <w:r>
        <w:rPr>
          <w:rFonts w:ascii="Arial" w:eastAsia="ＭＳ 明朝" w:hAnsi="Arial" w:cs="Arial"/>
          <w:b/>
          <w:bCs/>
          <w:sz w:val="28"/>
        </w:rPr>
        <w:t>14</w:t>
      </w:r>
      <w:r w:rsidRPr="008F5A33">
        <w:rPr>
          <w:rFonts w:ascii="Arial" w:eastAsia="ＭＳ 明朝" w:hAnsi="Arial" w:cs="Arial"/>
          <w:b/>
          <w:bCs/>
          <w:sz w:val="28"/>
          <w:vertAlign w:val="superscript"/>
        </w:rPr>
        <w:t>th</w:t>
      </w:r>
      <w:r>
        <w:rPr>
          <w:rFonts w:ascii="Arial" w:eastAsia="ＭＳ 明朝" w:hAnsi="Arial" w:cs="Arial"/>
          <w:b/>
          <w:bCs/>
          <w:sz w:val="28"/>
        </w:rPr>
        <w:t xml:space="preserve"> </w:t>
      </w:r>
      <w:r w:rsidR="00A800C7">
        <w:rPr>
          <w:rFonts w:ascii="Arial" w:eastAsia="ＭＳ 明朝" w:hAnsi="Arial" w:cs="Arial"/>
          <w:b/>
          <w:bCs/>
          <w:sz w:val="28"/>
        </w:rPr>
        <w:t xml:space="preserve">– </w:t>
      </w:r>
      <w:r>
        <w:rPr>
          <w:rFonts w:ascii="Arial" w:eastAsia="ＭＳ 明朝" w:hAnsi="Arial" w:cs="Arial"/>
          <w:b/>
          <w:bCs/>
          <w:sz w:val="28"/>
        </w:rPr>
        <w:t>18</w:t>
      </w:r>
      <w:r w:rsidRPr="00363679">
        <w:rPr>
          <w:rFonts w:ascii="Arial" w:eastAsia="ＭＳ 明朝" w:hAnsi="Arial" w:cs="Arial"/>
          <w:b/>
          <w:bCs/>
          <w:sz w:val="28"/>
          <w:vertAlign w:val="superscript"/>
        </w:rPr>
        <w:t>th</w:t>
      </w:r>
      <w:r>
        <w:rPr>
          <w:rFonts w:ascii="Arial" w:eastAsia="ＭＳ 明朝" w:hAnsi="Arial" w:cs="Arial"/>
          <w:b/>
          <w:bCs/>
          <w:sz w:val="28"/>
        </w:rPr>
        <w:t xml:space="preserve"> Oct</w:t>
      </w:r>
      <w:r w:rsidR="009501C3">
        <w:rPr>
          <w:rFonts w:ascii="Arial" w:eastAsia="ＭＳ 明朝" w:hAnsi="Arial" w:cs="Arial"/>
          <w:b/>
          <w:bCs/>
          <w:sz w:val="28"/>
        </w:rPr>
        <w:t>.</w:t>
      </w:r>
      <w:r w:rsidR="00A800C7">
        <w:rPr>
          <w:rFonts w:ascii="Arial" w:eastAsia="ＭＳ 明朝" w:hAnsi="Arial" w:cs="Arial"/>
          <w:b/>
          <w:bCs/>
          <w:sz w:val="28"/>
        </w:rPr>
        <w:t xml:space="preserve"> 2019</w:t>
      </w:r>
    </w:p>
    <w:p w14:paraId="07210D9E" w14:textId="77777777" w:rsidR="003F1BAF" w:rsidRPr="00A800C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4640784"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D2855" w:rsidRPr="009D2855">
        <w:rPr>
          <w:sz w:val="24"/>
          <w:lang w:val="en-US"/>
        </w:rPr>
        <w:t>Mechanisms for resource multiplexing among backhaul and access links</w:t>
      </w:r>
    </w:p>
    <w:p w14:paraId="33948831" w14:textId="7744471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1077F6" w:rsidRPr="00393010">
        <w:rPr>
          <w:rFonts w:hint="eastAsia"/>
          <w:sz w:val="24"/>
          <w:lang w:val="en-US" w:eastAsia="ja-JP"/>
        </w:rPr>
        <w:t>7</w:t>
      </w:r>
      <w:r w:rsidR="00EA7428" w:rsidRPr="00393010">
        <w:rPr>
          <w:sz w:val="24"/>
          <w:lang w:val="en-US" w:eastAsia="ja-JP"/>
        </w:rPr>
        <w:t>.</w:t>
      </w:r>
      <w:r w:rsidR="00EA7428" w:rsidRPr="00393010">
        <w:rPr>
          <w:rFonts w:hint="eastAsia"/>
          <w:sz w:val="24"/>
          <w:lang w:val="en-US" w:eastAsia="ja-JP"/>
        </w:rPr>
        <w:t>2</w:t>
      </w:r>
      <w:r w:rsidR="00321046" w:rsidRPr="00393010">
        <w:rPr>
          <w:sz w:val="24"/>
          <w:lang w:val="en-US" w:eastAsia="ja-JP"/>
        </w:rPr>
        <w:t>.</w:t>
      </w:r>
      <w:r w:rsidR="00EA7428" w:rsidRPr="00393010">
        <w:rPr>
          <w:rFonts w:hint="eastAsia"/>
          <w:sz w:val="24"/>
          <w:lang w:val="en-US" w:eastAsia="ja-JP"/>
        </w:rPr>
        <w:t>3</w:t>
      </w:r>
      <w:r w:rsidR="00AB44C3" w:rsidRPr="00393010">
        <w:rPr>
          <w:rFonts w:hint="eastAsia"/>
          <w:sz w:val="24"/>
          <w:lang w:val="en-US" w:eastAsia="ja-JP"/>
        </w:rPr>
        <w:t>.</w:t>
      </w:r>
      <w:r w:rsidR="00393010" w:rsidRPr="00393010">
        <w:rPr>
          <w:rFonts w:hint="eastAsia"/>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F8EF36D" w14:textId="409BDB1A" w:rsidR="00127DA7" w:rsidRPr="00127DA7" w:rsidRDefault="00127DA7" w:rsidP="00127DA7">
      <w:pPr>
        <w:spacing w:afterLines="50" w:after="120"/>
        <w:jc w:val="both"/>
        <w:rPr>
          <w:rFonts w:eastAsia="ＭＳ 明朝"/>
          <w:sz w:val="22"/>
          <w:szCs w:val="22"/>
          <w:lang w:val="en-US"/>
        </w:rPr>
      </w:pPr>
      <w:r w:rsidRPr="00127DA7">
        <w:rPr>
          <w:rFonts w:eastAsia="ＭＳ 明朝" w:hint="eastAsia"/>
          <w:sz w:val="22"/>
          <w:szCs w:val="22"/>
          <w:lang w:val="en-US"/>
        </w:rPr>
        <w:t>At the RAN</w:t>
      </w:r>
      <w:r w:rsidRPr="00127DA7">
        <w:rPr>
          <w:rFonts w:eastAsia="ＭＳ 明朝"/>
          <w:sz w:val="22"/>
          <w:szCs w:val="22"/>
          <w:lang w:val="en-US"/>
        </w:rPr>
        <w:t>1</w:t>
      </w:r>
      <w:r w:rsidR="00A800C7">
        <w:rPr>
          <w:rFonts w:eastAsia="ＭＳ 明朝"/>
          <w:sz w:val="22"/>
          <w:szCs w:val="22"/>
          <w:lang w:val="en-US"/>
        </w:rPr>
        <w:t>#</w:t>
      </w:r>
      <w:r w:rsidR="000A7293">
        <w:rPr>
          <w:rFonts w:eastAsia="ＭＳ 明朝"/>
          <w:sz w:val="22"/>
          <w:szCs w:val="22"/>
          <w:lang w:val="en-US"/>
        </w:rPr>
        <w:t>98</w:t>
      </w:r>
      <w:r w:rsidR="000A7293" w:rsidRPr="00127DA7">
        <w:rPr>
          <w:rFonts w:eastAsia="ＭＳ 明朝"/>
          <w:sz w:val="22"/>
          <w:szCs w:val="22"/>
          <w:lang w:val="en-US"/>
        </w:rPr>
        <w:t xml:space="preserve"> </w:t>
      </w:r>
      <w:r w:rsidRPr="00127DA7">
        <w:rPr>
          <w:rFonts w:eastAsia="ＭＳ 明朝" w:hint="eastAsia"/>
          <w:sz w:val="22"/>
          <w:szCs w:val="22"/>
          <w:lang w:val="en-US"/>
        </w:rPr>
        <w:t xml:space="preserve">meeting, </w:t>
      </w:r>
      <w:r w:rsidRPr="00127DA7">
        <w:rPr>
          <w:rFonts w:eastAsia="ＭＳ 明朝"/>
          <w:sz w:val="22"/>
          <w:szCs w:val="22"/>
          <w:lang w:val="en-US"/>
        </w:rPr>
        <w:t xml:space="preserve">the </w:t>
      </w:r>
      <w:r>
        <w:rPr>
          <w:rFonts w:eastAsia="ＭＳ 明朝" w:hint="eastAsia"/>
          <w:sz w:val="22"/>
          <w:szCs w:val="22"/>
          <w:lang w:val="en-US"/>
        </w:rPr>
        <w:t>mechanisms for resource multiplexing among backhaul and access links</w:t>
      </w:r>
      <w:r>
        <w:rPr>
          <w:rFonts w:eastAsia="ＭＳ 明朝"/>
          <w:sz w:val="22"/>
          <w:szCs w:val="22"/>
          <w:lang w:val="en-US"/>
        </w:rPr>
        <w:t xml:space="preserve"> were </w:t>
      </w:r>
      <w:r w:rsidRPr="00127DA7">
        <w:rPr>
          <w:rFonts w:eastAsia="ＭＳ 明朝"/>
          <w:sz w:val="22"/>
          <w:szCs w:val="22"/>
          <w:lang w:val="en-US"/>
        </w:rPr>
        <w:t>discussed and following agreements were made</w:t>
      </w:r>
      <w:r w:rsidRPr="00127DA7">
        <w:rPr>
          <w:rFonts w:eastAsia="ＭＳ 明朝" w:hint="eastAsia"/>
          <w:sz w:val="22"/>
          <w:szCs w:val="22"/>
          <w:lang w:val="en-US"/>
        </w:rPr>
        <w:t xml:space="preserve"> [1].</w:t>
      </w:r>
      <w:r w:rsidRPr="00127DA7">
        <w:rPr>
          <w:rFonts w:eastAsia="ＭＳ 明朝"/>
          <w:sz w:val="22"/>
          <w:szCs w:val="22"/>
          <w:lang w:val="en-US"/>
        </w:rPr>
        <w:t xml:space="preserve"> </w:t>
      </w:r>
    </w:p>
    <w:tbl>
      <w:tblPr>
        <w:tblStyle w:val="aff4"/>
        <w:tblW w:w="0" w:type="auto"/>
        <w:tblLook w:val="04A0" w:firstRow="1" w:lastRow="0" w:firstColumn="1" w:lastColumn="0" w:noHBand="0" w:noVBand="1"/>
      </w:tblPr>
      <w:tblGrid>
        <w:gridCol w:w="9962"/>
      </w:tblGrid>
      <w:tr w:rsidR="00764120" w14:paraId="7FCA0205" w14:textId="77777777" w:rsidTr="00764120">
        <w:tc>
          <w:tcPr>
            <w:tcW w:w="9962" w:type="dxa"/>
          </w:tcPr>
          <w:p w14:paraId="11078369" w14:textId="77777777" w:rsidR="00D06D49" w:rsidRPr="00B02F7F" w:rsidRDefault="00D06D49" w:rsidP="00D06D49">
            <w:pPr>
              <w:ind w:left="1440" w:hanging="1440"/>
              <w:rPr>
                <w:sz w:val="22"/>
                <w:szCs w:val="22"/>
                <w:lang w:eastAsia="x-none"/>
              </w:rPr>
            </w:pPr>
            <w:r w:rsidRPr="00B02F7F">
              <w:rPr>
                <w:sz w:val="22"/>
                <w:szCs w:val="22"/>
                <w:highlight w:val="green"/>
                <w:lang w:eastAsia="x-none"/>
              </w:rPr>
              <w:t>Agreement</w:t>
            </w:r>
            <w:r w:rsidRPr="00B02F7F">
              <w:rPr>
                <w:sz w:val="22"/>
                <w:szCs w:val="22"/>
                <w:lang w:eastAsia="x-none"/>
              </w:rPr>
              <w:t>:</w:t>
            </w:r>
          </w:p>
          <w:p w14:paraId="684907E4" w14:textId="77777777" w:rsidR="00D06D49" w:rsidRPr="00B02F7F" w:rsidRDefault="00D06D49" w:rsidP="00D06D49">
            <w:pPr>
              <w:pStyle w:val="aff6"/>
              <w:numPr>
                <w:ilvl w:val="0"/>
                <w:numId w:val="33"/>
              </w:numPr>
              <w:ind w:leftChars="0"/>
              <w:contextualSpacing/>
              <w:rPr>
                <w:sz w:val="22"/>
                <w:szCs w:val="22"/>
              </w:rPr>
            </w:pPr>
            <w:r w:rsidRPr="00B02F7F">
              <w:rPr>
                <w:sz w:val="22"/>
                <w:szCs w:val="22"/>
              </w:rPr>
              <w:t xml:space="preserve">In Rel-16 for IAB backhaul, only existing slot pattern durations are supported. </w:t>
            </w:r>
          </w:p>
          <w:p w14:paraId="54C0B13C" w14:textId="77777777" w:rsidR="00D06D49" w:rsidRPr="00B02F7F" w:rsidRDefault="00D06D49" w:rsidP="00D06D49">
            <w:pPr>
              <w:ind w:left="1440" w:hanging="1440"/>
              <w:rPr>
                <w:sz w:val="22"/>
                <w:szCs w:val="22"/>
                <w:lang w:eastAsia="x-none"/>
              </w:rPr>
            </w:pPr>
            <w:r w:rsidRPr="00B02F7F">
              <w:rPr>
                <w:sz w:val="22"/>
                <w:szCs w:val="22"/>
                <w:highlight w:val="green"/>
                <w:lang w:eastAsia="x-none"/>
              </w:rPr>
              <w:t>Agreements</w:t>
            </w:r>
            <w:r w:rsidRPr="00B02F7F">
              <w:rPr>
                <w:sz w:val="22"/>
                <w:szCs w:val="22"/>
                <w:lang w:eastAsia="x-none"/>
              </w:rPr>
              <w:t>:</w:t>
            </w:r>
          </w:p>
          <w:p w14:paraId="7F5C2ADA" w14:textId="77777777" w:rsidR="00D06D49" w:rsidRPr="00B02F7F" w:rsidRDefault="00D06D49" w:rsidP="00D06D49">
            <w:pPr>
              <w:rPr>
                <w:sz w:val="22"/>
                <w:szCs w:val="22"/>
              </w:rPr>
            </w:pPr>
            <w:r w:rsidRPr="00B02F7F">
              <w:rPr>
                <w:sz w:val="22"/>
                <w:szCs w:val="22"/>
              </w:rPr>
              <w:t xml:space="preserve">Slot formats with the sequence order UL-Flexible-DL are supported for IAB-node DU resource configurations (F1-AP) and IAB-node MT resource configurations provided in dedicated RRC </w:t>
            </w:r>
            <w:proofErr w:type="spellStart"/>
            <w:r w:rsidRPr="00B02F7F">
              <w:rPr>
                <w:sz w:val="22"/>
                <w:szCs w:val="22"/>
              </w:rPr>
              <w:t>signaling</w:t>
            </w:r>
            <w:proofErr w:type="spellEnd"/>
            <w:r w:rsidRPr="00B02F7F">
              <w:rPr>
                <w:sz w:val="22"/>
                <w:szCs w:val="22"/>
              </w:rPr>
              <w:t xml:space="preserve"> (e.g. enhancements to the existing TDD-UL-DL-</w:t>
            </w:r>
            <w:proofErr w:type="spellStart"/>
            <w:r w:rsidRPr="00B02F7F">
              <w:rPr>
                <w:sz w:val="22"/>
                <w:szCs w:val="22"/>
              </w:rPr>
              <w:t>SlotConfig</w:t>
            </w:r>
            <w:proofErr w:type="spellEnd"/>
            <w:r w:rsidRPr="00B02F7F">
              <w:rPr>
                <w:sz w:val="22"/>
                <w:szCs w:val="22"/>
              </w:rPr>
              <w:t xml:space="preserve"> in TDD-UL-DL-</w:t>
            </w:r>
            <w:proofErr w:type="spellStart"/>
            <w:r w:rsidRPr="00B02F7F">
              <w:rPr>
                <w:sz w:val="22"/>
                <w:szCs w:val="22"/>
              </w:rPr>
              <w:t>ConfigDedicated</w:t>
            </w:r>
            <w:proofErr w:type="spellEnd"/>
            <w:r w:rsidRPr="00B02F7F">
              <w:rPr>
                <w:sz w:val="22"/>
                <w:szCs w:val="22"/>
              </w:rPr>
              <w:t xml:space="preserve"> – details up to RAN2).</w:t>
            </w:r>
          </w:p>
          <w:p w14:paraId="0DE4E828" w14:textId="77777777" w:rsidR="00D06D49" w:rsidRPr="00B7503F" w:rsidRDefault="00D06D49" w:rsidP="00D06D49">
            <w:pPr>
              <w:pStyle w:val="aff6"/>
              <w:numPr>
                <w:ilvl w:val="0"/>
                <w:numId w:val="8"/>
              </w:numPr>
              <w:overflowPunct/>
              <w:autoSpaceDE/>
              <w:autoSpaceDN/>
              <w:adjustRightInd/>
              <w:spacing w:before="60" w:after="120"/>
              <w:ind w:leftChars="0"/>
              <w:contextualSpacing/>
              <w:jc w:val="both"/>
              <w:textAlignment w:val="auto"/>
              <w:rPr>
                <w:sz w:val="22"/>
                <w:szCs w:val="22"/>
              </w:rPr>
            </w:pPr>
            <w:r w:rsidRPr="00B02F7F">
              <w:rPr>
                <w:sz w:val="22"/>
                <w:szCs w:val="22"/>
              </w:rPr>
              <w:t>FFS: Support of dynamic indication of UL-Flexible-DL</w:t>
            </w:r>
          </w:p>
          <w:p w14:paraId="21AAFCDB" w14:textId="77777777" w:rsidR="00D06D49" w:rsidRPr="00B02F7F" w:rsidRDefault="00D06D49" w:rsidP="00D06D49">
            <w:pPr>
              <w:ind w:left="1440" w:hanging="1440"/>
              <w:rPr>
                <w:sz w:val="22"/>
                <w:szCs w:val="22"/>
                <w:lang w:eastAsia="x-none"/>
              </w:rPr>
            </w:pPr>
            <w:r w:rsidRPr="00B02F7F">
              <w:rPr>
                <w:sz w:val="22"/>
                <w:szCs w:val="22"/>
                <w:highlight w:val="green"/>
                <w:lang w:eastAsia="x-none"/>
              </w:rPr>
              <w:t>Agreements</w:t>
            </w:r>
            <w:r w:rsidRPr="00B02F7F">
              <w:rPr>
                <w:sz w:val="22"/>
                <w:szCs w:val="22"/>
                <w:lang w:eastAsia="x-none"/>
              </w:rPr>
              <w:t>:</w:t>
            </w:r>
          </w:p>
          <w:p w14:paraId="37B32B7C" w14:textId="77777777" w:rsidR="00D06D49" w:rsidRPr="00B02F7F" w:rsidRDefault="00D06D49" w:rsidP="00D06D49">
            <w:pPr>
              <w:rPr>
                <w:sz w:val="22"/>
                <w:szCs w:val="22"/>
              </w:rPr>
            </w:pPr>
            <w:r w:rsidRPr="00B02F7F">
              <w:rPr>
                <w:sz w:val="22"/>
                <w:szCs w:val="22"/>
              </w:rPr>
              <w:t xml:space="preserve">The H/S/NA attributes for the per-cell DU resource configuration should take into account the associated MT carrier </w:t>
            </w:r>
            <w:proofErr w:type="gramStart"/>
            <w:r w:rsidRPr="00B02F7F">
              <w:rPr>
                <w:sz w:val="22"/>
                <w:szCs w:val="22"/>
              </w:rPr>
              <w:t>frequency(</w:t>
            </w:r>
            <w:proofErr w:type="spellStart"/>
            <w:proofErr w:type="gramEnd"/>
            <w:r w:rsidRPr="00B02F7F">
              <w:rPr>
                <w:sz w:val="22"/>
                <w:szCs w:val="22"/>
              </w:rPr>
              <w:t>ies</w:t>
            </w:r>
            <w:proofErr w:type="spellEnd"/>
            <w:r w:rsidRPr="00B02F7F">
              <w:rPr>
                <w:sz w:val="22"/>
                <w:szCs w:val="22"/>
              </w:rPr>
              <w:t>).</w:t>
            </w:r>
          </w:p>
          <w:p w14:paraId="6F980A49" w14:textId="77777777" w:rsidR="00D06D49" w:rsidRPr="00B7503F" w:rsidRDefault="00D06D49" w:rsidP="00D06D49">
            <w:pPr>
              <w:numPr>
                <w:ilvl w:val="0"/>
                <w:numId w:val="8"/>
              </w:numPr>
              <w:rPr>
                <w:sz w:val="22"/>
                <w:szCs w:val="22"/>
              </w:rPr>
            </w:pPr>
            <w:r w:rsidRPr="00B02F7F">
              <w:rPr>
                <w:sz w:val="22"/>
                <w:szCs w:val="22"/>
              </w:rPr>
              <w:t>Note: RAN1 assumes that this is mainly needed for intra-band cases</w:t>
            </w:r>
          </w:p>
          <w:p w14:paraId="36CF9558" w14:textId="77777777" w:rsidR="00D06D49" w:rsidRPr="00B02F7F" w:rsidRDefault="00D06D49" w:rsidP="00D06D49">
            <w:pPr>
              <w:ind w:left="1440" w:hanging="1440"/>
              <w:rPr>
                <w:sz w:val="22"/>
                <w:szCs w:val="22"/>
                <w:lang w:val="en-US" w:eastAsia="x-none"/>
              </w:rPr>
            </w:pPr>
            <w:r w:rsidRPr="00B02F7F">
              <w:rPr>
                <w:sz w:val="22"/>
                <w:szCs w:val="22"/>
                <w:highlight w:val="green"/>
                <w:lang w:val="en-US" w:eastAsia="x-none"/>
              </w:rPr>
              <w:t>Agreements</w:t>
            </w:r>
            <w:r w:rsidRPr="00B02F7F">
              <w:rPr>
                <w:sz w:val="22"/>
                <w:szCs w:val="22"/>
                <w:lang w:val="en-US" w:eastAsia="x-none"/>
              </w:rPr>
              <w:t>:</w:t>
            </w:r>
          </w:p>
          <w:p w14:paraId="54A13080" w14:textId="77777777" w:rsidR="00D06D49" w:rsidRPr="00B02F7F" w:rsidRDefault="00D06D49" w:rsidP="00D06D49">
            <w:pPr>
              <w:rPr>
                <w:sz w:val="22"/>
                <w:szCs w:val="22"/>
              </w:rPr>
            </w:pPr>
            <w:r w:rsidRPr="00B02F7F">
              <w:rPr>
                <w:sz w:val="22"/>
                <w:szCs w:val="22"/>
              </w:rPr>
              <w:t>To handle potential misalignment in time of the configured DU and MT resources when determining the validity of H/S/NA at the DU, the following is supported:</w:t>
            </w:r>
          </w:p>
          <w:p w14:paraId="46CE8F0B" w14:textId="77777777" w:rsidR="00D06D49" w:rsidRPr="00B02F7F" w:rsidRDefault="00D06D49" w:rsidP="00D06D49">
            <w:pPr>
              <w:pStyle w:val="aff6"/>
              <w:numPr>
                <w:ilvl w:val="0"/>
                <w:numId w:val="34"/>
              </w:numPr>
              <w:overflowPunct/>
              <w:autoSpaceDE/>
              <w:autoSpaceDN/>
              <w:adjustRightInd/>
              <w:spacing w:before="60" w:after="120"/>
              <w:ind w:leftChars="0"/>
              <w:contextualSpacing/>
              <w:jc w:val="both"/>
              <w:textAlignment w:val="auto"/>
              <w:rPr>
                <w:sz w:val="22"/>
                <w:szCs w:val="22"/>
              </w:rPr>
            </w:pPr>
            <w:r w:rsidRPr="00B02F7F">
              <w:rPr>
                <w:sz w:val="22"/>
                <w:szCs w:val="22"/>
              </w:rPr>
              <w:t xml:space="preserve">H/S/NA is applied/determined relative to the DU resource configuration (D/U/F) slot timing without considering the MT resource configuration or timing </w:t>
            </w:r>
          </w:p>
          <w:p w14:paraId="7D526C17" w14:textId="77777777" w:rsidR="00D06D49" w:rsidRPr="00B02F7F" w:rsidRDefault="00D06D49" w:rsidP="00D06D49">
            <w:pPr>
              <w:pStyle w:val="aff6"/>
              <w:numPr>
                <w:ilvl w:val="1"/>
                <w:numId w:val="34"/>
              </w:numPr>
              <w:overflowPunct/>
              <w:autoSpaceDE/>
              <w:autoSpaceDN/>
              <w:adjustRightInd/>
              <w:spacing w:before="60" w:after="120"/>
              <w:ind w:leftChars="0"/>
              <w:contextualSpacing/>
              <w:jc w:val="both"/>
              <w:textAlignment w:val="auto"/>
              <w:rPr>
                <w:sz w:val="22"/>
                <w:szCs w:val="22"/>
              </w:rPr>
            </w:pPr>
            <w:r w:rsidRPr="00B02F7F">
              <w:rPr>
                <w:sz w:val="22"/>
                <w:szCs w:val="22"/>
              </w:rPr>
              <w:t xml:space="preserve">The parent DU should know the information about the misalignment between the MT and DU DL </w:t>
            </w:r>
            <w:proofErr w:type="spellStart"/>
            <w:r w:rsidRPr="00B02F7F">
              <w:rPr>
                <w:sz w:val="22"/>
                <w:szCs w:val="22"/>
              </w:rPr>
              <w:t>Tx</w:t>
            </w:r>
            <w:proofErr w:type="spellEnd"/>
            <w:r w:rsidRPr="00B02F7F">
              <w:rPr>
                <w:sz w:val="22"/>
                <w:szCs w:val="22"/>
              </w:rPr>
              <w:t xml:space="preserve">/Rx / UL </w:t>
            </w:r>
            <w:proofErr w:type="spellStart"/>
            <w:r w:rsidRPr="00B02F7F">
              <w:rPr>
                <w:sz w:val="22"/>
                <w:szCs w:val="22"/>
              </w:rPr>
              <w:t>Tx</w:t>
            </w:r>
            <w:proofErr w:type="spellEnd"/>
            <w:r w:rsidRPr="00B02F7F">
              <w:rPr>
                <w:sz w:val="22"/>
                <w:szCs w:val="22"/>
              </w:rPr>
              <w:t>/Rx timing(s) in order to avoid resource type conflicts</w:t>
            </w:r>
          </w:p>
          <w:p w14:paraId="5E09990D" w14:textId="77777777" w:rsidR="00D06D49" w:rsidRPr="00B02F7F" w:rsidRDefault="00D06D49" w:rsidP="00D06D49">
            <w:pPr>
              <w:pStyle w:val="aff6"/>
              <w:numPr>
                <w:ilvl w:val="2"/>
                <w:numId w:val="34"/>
              </w:numPr>
              <w:overflowPunct/>
              <w:autoSpaceDE/>
              <w:autoSpaceDN/>
              <w:adjustRightInd/>
              <w:spacing w:before="60" w:after="120"/>
              <w:ind w:leftChars="0"/>
              <w:contextualSpacing/>
              <w:jc w:val="both"/>
              <w:textAlignment w:val="auto"/>
              <w:rPr>
                <w:sz w:val="22"/>
                <w:szCs w:val="22"/>
              </w:rPr>
            </w:pPr>
            <w:r w:rsidRPr="00B02F7F">
              <w:rPr>
                <w:sz w:val="22"/>
                <w:szCs w:val="22"/>
              </w:rPr>
              <w:t>FFS whether any explicit signalling is necessary or not</w:t>
            </w:r>
          </w:p>
          <w:p w14:paraId="31417ABD" w14:textId="77777777" w:rsidR="00D06D49" w:rsidRPr="00B7503F" w:rsidRDefault="00D06D49" w:rsidP="00D06D49">
            <w:pPr>
              <w:pStyle w:val="aff6"/>
              <w:numPr>
                <w:ilvl w:val="1"/>
                <w:numId w:val="34"/>
              </w:numPr>
              <w:overflowPunct/>
              <w:autoSpaceDE/>
              <w:autoSpaceDN/>
              <w:adjustRightInd/>
              <w:spacing w:before="60" w:after="120"/>
              <w:ind w:leftChars="0"/>
              <w:contextualSpacing/>
              <w:jc w:val="both"/>
              <w:textAlignment w:val="auto"/>
              <w:rPr>
                <w:sz w:val="22"/>
                <w:szCs w:val="22"/>
              </w:rPr>
            </w:pPr>
            <w:r w:rsidRPr="00B02F7F">
              <w:rPr>
                <w:sz w:val="22"/>
                <w:szCs w:val="22"/>
              </w:rPr>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380E7788" w14:textId="77777777" w:rsidR="00D06D49" w:rsidRPr="00B02F7F" w:rsidRDefault="00D06D49" w:rsidP="00D06D49">
            <w:pPr>
              <w:ind w:left="1440" w:hanging="1440"/>
              <w:rPr>
                <w:sz w:val="22"/>
                <w:szCs w:val="22"/>
                <w:lang w:eastAsia="x-none"/>
              </w:rPr>
            </w:pPr>
            <w:r w:rsidRPr="00B02F7F">
              <w:rPr>
                <w:sz w:val="22"/>
                <w:szCs w:val="22"/>
                <w:highlight w:val="green"/>
                <w:lang w:eastAsia="x-none"/>
              </w:rPr>
              <w:t>Agreements</w:t>
            </w:r>
            <w:r w:rsidRPr="00B02F7F">
              <w:rPr>
                <w:sz w:val="22"/>
                <w:szCs w:val="22"/>
                <w:lang w:eastAsia="x-none"/>
              </w:rPr>
              <w:t xml:space="preserve">: </w:t>
            </w:r>
          </w:p>
          <w:p w14:paraId="1E0C7234" w14:textId="77777777" w:rsidR="00D06D49" w:rsidRPr="00B02F7F" w:rsidRDefault="00D06D49" w:rsidP="00D06D49">
            <w:pPr>
              <w:ind w:left="1440" w:hanging="1440"/>
              <w:rPr>
                <w:rFonts w:eastAsia="Calibri"/>
                <w:sz w:val="22"/>
                <w:szCs w:val="22"/>
              </w:rPr>
            </w:pPr>
            <w:r w:rsidRPr="00B02F7F">
              <w:rPr>
                <w:rFonts w:eastAsia="Calibri"/>
                <w:sz w:val="22"/>
                <w:szCs w:val="22"/>
              </w:rPr>
              <w:t>For the explicit indication of DU-IA:</w:t>
            </w:r>
          </w:p>
          <w:p w14:paraId="5E85E78A" w14:textId="77777777" w:rsidR="00D06D49" w:rsidRPr="00B02F7F" w:rsidRDefault="00D06D49" w:rsidP="00D06D49">
            <w:pPr>
              <w:pStyle w:val="aff6"/>
              <w:numPr>
                <w:ilvl w:val="0"/>
                <w:numId w:val="32"/>
              </w:numPr>
              <w:overflowPunct/>
              <w:autoSpaceDE/>
              <w:autoSpaceDN/>
              <w:adjustRightInd/>
              <w:spacing w:after="0"/>
              <w:ind w:leftChars="0"/>
              <w:contextualSpacing/>
              <w:jc w:val="both"/>
              <w:textAlignment w:val="auto"/>
              <w:rPr>
                <w:rFonts w:eastAsia="Calibri"/>
                <w:sz w:val="22"/>
                <w:szCs w:val="22"/>
              </w:rPr>
            </w:pPr>
            <w:r w:rsidRPr="00B02F7F">
              <w:rPr>
                <w:rFonts w:eastAsia="Calibri"/>
                <w:sz w:val="22"/>
                <w:szCs w:val="22"/>
              </w:rPr>
              <w:t xml:space="preserve">At least DU-IA can be indicated independently of the MT resource configuration:  </w:t>
            </w:r>
          </w:p>
          <w:p w14:paraId="5210913E" w14:textId="77777777" w:rsidR="00D06D49" w:rsidRPr="00B02F7F" w:rsidRDefault="00D06D49" w:rsidP="00D06D49">
            <w:pPr>
              <w:pStyle w:val="aff6"/>
              <w:numPr>
                <w:ilvl w:val="1"/>
                <w:numId w:val="32"/>
              </w:numPr>
              <w:overflowPunct/>
              <w:autoSpaceDE/>
              <w:autoSpaceDN/>
              <w:adjustRightInd/>
              <w:spacing w:after="0"/>
              <w:ind w:leftChars="0"/>
              <w:contextualSpacing/>
              <w:jc w:val="both"/>
              <w:textAlignment w:val="auto"/>
              <w:rPr>
                <w:rFonts w:eastAsia="Calibri"/>
                <w:sz w:val="22"/>
                <w:szCs w:val="22"/>
              </w:rPr>
            </w:pPr>
            <w:r w:rsidRPr="00B02F7F">
              <w:rPr>
                <w:rFonts w:eastAsia="Calibri"/>
                <w:sz w:val="22"/>
                <w:szCs w:val="22"/>
              </w:rPr>
              <w:t>FFS the DCI indicates DU-IA per-resource type (D/U/F), slot, etc.</w:t>
            </w:r>
          </w:p>
          <w:p w14:paraId="60A0D7E1" w14:textId="77777777" w:rsidR="00D06D49" w:rsidRPr="00B02F7F" w:rsidRDefault="00D06D49" w:rsidP="00D06D49">
            <w:pPr>
              <w:pStyle w:val="aff6"/>
              <w:numPr>
                <w:ilvl w:val="0"/>
                <w:numId w:val="32"/>
              </w:numPr>
              <w:overflowPunct/>
              <w:autoSpaceDE/>
              <w:autoSpaceDN/>
              <w:adjustRightInd/>
              <w:spacing w:after="0"/>
              <w:ind w:leftChars="0"/>
              <w:contextualSpacing/>
              <w:jc w:val="both"/>
              <w:textAlignment w:val="auto"/>
              <w:rPr>
                <w:rFonts w:eastAsia="Calibri"/>
                <w:sz w:val="22"/>
                <w:szCs w:val="22"/>
              </w:rPr>
            </w:pPr>
            <w:r w:rsidRPr="00B02F7F">
              <w:rPr>
                <w:rFonts w:eastAsia="Calibri"/>
                <w:sz w:val="22"/>
                <w:szCs w:val="22"/>
              </w:rPr>
              <w:t>FFS: Whether this indication is via a new DCI format or DCI Format 2_0 using existing and/or reserved entries of Table 11.1.1-1 in 38.213</w:t>
            </w:r>
          </w:p>
          <w:p w14:paraId="1586C335" w14:textId="77777777" w:rsidR="00D06D49" w:rsidRPr="00B02F7F" w:rsidRDefault="00D06D49" w:rsidP="00D06D49">
            <w:pPr>
              <w:pStyle w:val="aff6"/>
              <w:numPr>
                <w:ilvl w:val="0"/>
                <w:numId w:val="32"/>
              </w:numPr>
              <w:overflowPunct/>
              <w:autoSpaceDE/>
              <w:autoSpaceDN/>
              <w:adjustRightInd/>
              <w:spacing w:after="0"/>
              <w:ind w:leftChars="0"/>
              <w:contextualSpacing/>
              <w:jc w:val="both"/>
              <w:textAlignment w:val="auto"/>
              <w:rPr>
                <w:rFonts w:eastAsia="Calibri"/>
                <w:sz w:val="22"/>
                <w:szCs w:val="22"/>
              </w:rPr>
            </w:pPr>
            <w:r w:rsidRPr="00B02F7F">
              <w:rPr>
                <w:rFonts w:eastAsia="Calibri"/>
                <w:sz w:val="22"/>
                <w:szCs w:val="22"/>
              </w:rPr>
              <w:t xml:space="preserve">FFS: Whether for the purpose of </w:t>
            </w:r>
            <w:proofErr w:type="spellStart"/>
            <w:r w:rsidRPr="00B02F7F">
              <w:rPr>
                <w:rFonts w:eastAsia="Calibri"/>
                <w:sz w:val="22"/>
                <w:szCs w:val="22"/>
              </w:rPr>
              <w:t>signaling</w:t>
            </w:r>
            <w:proofErr w:type="spellEnd"/>
            <w:r w:rsidRPr="00B02F7F">
              <w:rPr>
                <w:rFonts w:eastAsia="Calibri"/>
                <w:sz w:val="22"/>
                <w:szCs w:val="22"/>
              </w:rPr>
              <w:t xml:space="preserve"> optimization a DU/MT resource type can additionally be jointly indicated with DU-IA which overrides the flexible resources in the semi-static DU/MT </w:t>
            </w:r>
            <w:r w:rsidRPr="00B02F7F">
              <w:rPr>
                <w:rFonts w:eastAsia="Calibri"/>
                <w:sz w:val="22"/>
                <w:szCs w:val="22"/>
              </w:rPr>
              <w:lastRenderedPageBreak/>
              <w:t xml:space="preserve">resource configuration </w:t>
            </w:r>
          </w:p>
          <w:p w14:paraId="607EE953" w14:textId="35103F32" w:rsidR="00764120" w:rsidRPr="00142207" w:rsidRDefault="00764120" w:rsidP="00D06D49">
            <w:pPr>
              <w:spacing w:line="276" w:lineRule="auto"/>
              <w:ind w:left="720"/>
              <w:rPr>
                <w:rFonts w:ascii="Times" w:eastAsia="Batang" w:hAnsi="Times"/>
                <w:sz w:val="20"/>
                <w:lang w:eastAsia="en-US"/>
              </w:rPr>
            </w:pPr>
          </w:p>
        </w:tc>
      </w:tr>
    </w:tbl>
    <w:p w14:paraId="756E9762" w14:textId="77777777" w:rsidR="00764120" w:rsidRDefault="00764120" w:rsidP="00956F10">
      <w:pPr>
        <w:spacing w:afterLines="50" w:after="120"/>
        <w:jc w:val="both"/>
        <w:rPr>
          <w:rFonts w:eastAsia="ＭＳ 明朝"/>
          <w:sz w:val="22"/>
          <w:szCs w:val="22"/>
          <w:lang w:val="en-US"/>
        </w:rPr>
      </w:pPr>
    </w:p>
    <w:p w14:paraId="631A6163" w14:textId="68E20D9F"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27DA7">
        <w:rPr>
          <w:rFonts w:eastAsia="ＭＳ 明朝"/>
          <w:sz w:val="22"/>
          <w:szCs w:val="22"/>
          <w:lang w:val="en-US"/>
        </w:rPr>
        <w:t xml:space="preserve">further </w:t>
      </w:r>
      <w:r w:rsidR="00764120">
        <w:rPr>
          <w:rFonts w:eastAsia="ＭＳ 明朝"/>
          <w:sz w:val="22"/>
          <w:szCs w:val="22"/>
          <w:lang w:val="en-US"/>
        </w:rPr>
        <w:t xml:space="preserve">on the </w:t>
      </w:r>
      <w:r w:rsidR="009D2855">
        <w:rPr>
          <w:rFonts w:eastAsia="ＭＳ 明朝"/>
          <w:sz w:val="22"/>
          <w:szCs w:val="22"/>
          <w:lang w:val="en-US"/>
        </w:rPr>
        <w:t>m</w:t>
      </w:r>
      <w:r w:rsidR="009D2855" w:rsidRPr="009D2855">
        <w:rPr>
          <w:rFonts w:eastAsia="ＭＳ 明朝"/>
          <w:sz w:val="22"/>
          <w:szCs w:val="22"/>
          <w:lang w:val="en-US"/>
        </w:rPr>
        <w:t>echanisms for resource multiplexing among backhaul and access links</w:t>
      </w:r>
      <w:r w:rsidR="001012F3" w:rsidRPr="001012F3">
        <w:rPr>
          <w:rFonts w:eastAsia="ＭＳ 明朝" w:hint="eastAsia"/>
          <w:sz w:val="22"/>
          <w:szCs w:val="22"/>
          <w:lang w:val="en-US"/>
        </w:rPr>
        <w:t xml:space="preserve">. </w:t>
      </w:r>
    </w:p>
    <w:p w14:paraId="6A7E0B54" w14:textId="77777777" w:rsidR="00137FAA" w:rsidRPr="001012F3" w:rsidRDefault="00137FAA" w:rsidP="00956F10">
      <w:pPr>
        <w:spacing w:afterLines="50" w:after="120"/>
        <w:jc w:val="both"/>
        <w:rPr>
          <w:rFonts w:eastAsia="ＭＳ 明朝"/>
          <w:sz w:val="22"/>
          <w:szCs w:val="22"/>
          <w:lang w:val="en-US"/>
        </w:rPr>
      </w:pPr>
    </w:p>
    <w:p w14:paraId="0DDCE2F2" w14:textId="23E1333B" w:rsid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D2855">
        <w:rPr>
          <w:rFonts w:eastAsia="ＭＳ 明朝"/>
          <w:b/>
          <w:bCs/>
          <w:szCs w:val="24"/>
          <w:lang w:val="en-US"/>
        </w:rPr>
        <w:t>m</w:t>
      </w:r>
      <w:r w:rsidR="009D2855" w:rsidRPr="009D2855">
        <w:rPr>
          <w:rFonts w:eastAsia="ＭＳ 明朝"/>
          <w:b/>
          <w:bCs/>
          <w:szCs w:val="24"/>
          <w:lang w:val="en-US"/>
        </w:rPr>
        <w:t>echanisms for resource multiplexing among backhaul and access links</w:t>
      </w:r>
    </w:p>
    <w:p w14:paraId="232464B8" w14:textId="77777777" w:rsidR="00AA13F2" w:rsidRDefault="00AA13F2" w:rsidP="00AA13F2">
      <w:pPr>
        <w:pStyle w:val="2"/>
        <w:rPr>
          <w:sz w:val="22"/>
          <w:szCs w:val="22"/>
          <w:lang w:val="en-US"/>
        </w:rPr>
      </w:pPr>
      <w:r w:rsidRPr="00F629A1">
        <w:rPr>
          <w:rFonts w:hint="eastAsia"/>
          <w:sz w:val="22"/>
          <w:szCs w:val="22"/>
          <w:lang w:val="en-US"/>
        </w:rPr>
        <w:t>2</w:t>
      </w:r>
      <w:r w:rsidRPr="00F629A1">
        <w:rPr>
          <w:sz w:val="22"/>
          <w:szCs w:val="22"/>
          <w:lang w:val="en-US"/>
        </w:rPr>
        <w:t xml:space="preserve">.1 </w:t>
      </w:r>
      <w:r>
        <w:rPr>
          <w:rFonts w:hint="eastAsia"/>
          <w:sz w:val="22"/>
          <w:szCs w:val="22"/>
          <w:lang w:val="en-US"/>
        </w:rPr>
        <w:t>Necessary semi-static DU resource configuration for parent IAB-node</w:t>
      </w:r>
    </w:p>
    <w:p w14:paraId="4638B0DF" w14:textId="77777777" w:rsidR="00AA13F2" w:rsidRDefault="00AA13F2" w:rsidP="00AA13F2">
      <w:pPr>
        <w:spacing w:afterLines="50" w:after="120"/>
        <w:jc w:val="both"/>
        <w:rPr>
          <w:sz w:val="22"/>
          <w:szCs w:val="22"/>
          <w:lang w:val="en-US"/>
        </w:rPr>
      </w:pPr>
      <w:r>
        <w:rPr>
          <w:rFonts w:hint="eastAsia"/>
          <w:sz w:val="22"/>
          <w:szCs w:val="22"/>
          <w:lang w:val="en-US"/>
        </w:rPr>
        <w:t xml:space="preserve">At the RAN1#96bis meeting, it was agreed that an IAB node has the ability to be made aware of the semi-static DU resource configuration (D/U/F/H/S/NA) of all its child IAB nodes, and in the case the full DU resource configuration information is not necessary, only the necessary configuration information is signaled to the IAB node. </w:t>
      </w:r>
    </w:p>
    <w:p w14:paraId="07E6468A" w14:textId="77777777" w:rsidR="00AA13F2" w:rsidRDefault="00AA13F2" w:rsidP="00AA13F2">
      <w:pPr>
        <w:spacing w:afterLines="50" w:after="120"/>
        <w:jc w:val="both"/>
        <w:rPr>
          <w:sz w:val="22"/>
          <w:szCs w:val="22"/>
          <w:lang w:val="en-US"/>
        </w:rPr>
      </w:pPr>
      <w:r>
        <w:rPr>
          <w:rFonts w:hint="eastAsia"/>
          <w:sz w:val="22"/>
          <w:szCs w:val="22"/>
          <w:lang w:val="en-US"/>
        </w:rPr>
        <w:t xml:space="preserve">Figure </w:t>
      </w:r>
      <w:r>
        <w:rPr>
          <w:sz w:val="22"/>
          <w:szCs w:val="22"/>
          <w:lang w:val="en-US"/>
        </w:rPr>
        <w:t>1</w:t>
      </w:r>
      <w:r>
        <w:rPr>
          <w:rFonts w:hint="eastAsia"/>
          <w:sz w:val="22"/>
          <w:szCs w:val="22"/>
          <w:lang w:val="en-US"/>
        </w:rPr>
        <w:t xml:space="preserve"> describes the resource allocation for radio links (</w:t>
      </w:r>
      <w:proofErr w:type="spellStart"/>
      <w:r>
        <w:rPr>
          <w:rFonts w:hint="eastAsia"/>
          <w:sz w:val="22"/>
          <w:szCs w:val="22"/>
          <w:lang w:val="en-US"/>
        </w:rPr>
        <w:t>Link_parent</w:t>
      </w:r>
      <w:proofErr w:type="spellEnd"/>
      <w:r>
        <w:rPr>
          <w:rFonts w:hint="eastAsia"/>
          <w:sz w:val="22"/>
          <w:szCs w:val="22"/>
          <w:lang w:val="en-US"/>
        </w:rPr>
        <w:t xml:space="preserve"> or </w:t>
      </w:r>
      <w:proofErr w:type="spellStart"/>
      <w:r>
        <w:rPr>
          <w:rFonts w:hint="eastAsia"/>
          <w:sz w:val="22"/>
          <w:szCs w:val="22"/>
          <w:lang w:val="en-US"/>
        </w:rPr>
        <w:t>Link_child</w:t>
      </w:r>
      <w:proofErr w:type="spellEnd"/>
      <w:r>
        <w:rPr>
          <w:rFonts w:hint="eastAsia"/>
          <w:sz w:val="22"/>
          <w:szCs w:val="22"/>
          <w:lang w:val="en-US"/>
        </w:rPr>
        <w:t xml:space="preserve">), </w:t>
      </w:r>
      <w:r>
        <w:rPr>
          <w:sz w:val="22"/>
          <w:szCs w:val="22"/>
          <w:lang w:val="en-US"/>
        </w:rPr>
        <w:t>according to</w:t>
      </w:r>
      <w:r>
        <w:rPr>
          <w:rFonts w:hint="eastAsia"/>
          <w:sz w:val="22"/>
          <w:szCs w:val="22"/>
          <w:lang w:val="en-US"/>
        </w:rPr>
        <w:t xml:space="preserve"> the agreement in the RAN1 #96bis </w:t>
      </w:r>
      <w:r>
        <w:rPr>
          <w:sz w:val="22"/>
          <w:szCs w:val="22"/>
          <w:lang w:val="en-US"/>
        </w:rPr>
        <w:t xml:space="preserve">meeting </w:t>
      </w:r>
      <w:r>
        <w:rPr>
          <w:rFonts w:hint="eastAsia"/>
          <w:sz w:val="22"/>
          <w:szCs w:val="22"/>
          <w:lang w:val="en-US"/>
        </w:rPr>
        <w:t xml:space="preserve">[2], with different DU resource configuration for an IAB node. First of all, the parent node should </w:t>
      </w:r>
      <w:r>
        <w:rPr>
          <w:sz w:val="22"/>
          <w:szCs w:val="22"/>
          <w:lang w:val="en-US"/>
        </w:rPr>
        <w:t>recognize</w:t>
      </w:r>
      <w:r>
        <w:rPr>
          <w:rFonts w:hint="eastAsia"/>
          <w:sz w:val="22"/>
          <w:szCs w:val="22"/>
          <w:lang w:val="en-US"/>
        </w:rPr>
        <w:t xml:space="preserve"> the soft DU resource of the IAB node, since it </w:t>
      </w:r>
      <w:r>
        <w:rPr>
          <w:sz w:val="22"/>
          <w:szCs w:val="22"/>
          <w:lang w:val="en-US"/>
        </w:rPr>
        <w:t>indicate</w:t>
      </w:r>
      <w:r>
        <w:rPr>
          <w:rFonts w:hint="eastAsia"/>
          <w:sz w:val="22"/>
          <w:szCs w:val="22"/>
          <w:lang w:val="en-US"/>
        </w:rPr>
        <w:t xml:space="preserve">s availability of the soft DU resource. </w:t>
      </w:r>
      <w:r>
        <w:rPr>
          <w:sz w:val="22"/>
          <w:szCs w:val="22"/>
          <w:lang w:val="en-US"/>
        </w:rPr>
        <w:t>Additionally</w:t>
      </w:r>
      <w:r>
        <w:rPr>
          <w:rFonts w:hint="eastAsia"/>
          <w:sz w:val="22"/>
          <w:szCs w:val="22"/>
          <w:lang w:val="en-US"/>
        </w:rPr>
        <w:t xml:space="preserve">, the parent node should recognize the hard DU resource of the IAB node, since the </w:t>
      </w:r>
      <w:proofErr w:type="spellStart"/>
      <w:r>
        <w:rPr>
          <w:rFonts w:hint="eastAsia"/>
          <w:sz w:val="22"/>
          <w:szCs w:val="22"/>
          <w:lang w:val="en-US"/>
        </w:rPr>
        <w:t>Link_parent</w:t>
      </w:r>
      <w:proofErr w:type="spellEnd"/>
      <w:r>
        <w:rPr>
          <w:rFonts w:hint="eastAsia"/>
          <w:sz w:val="22"/>
          <w:szCs w:val="22"/>
          <w:lang w:val="en-US"/>
        </w:rPr>
        <w:t xml:space="preserve"> is not </w:t>
      </w:r>
      <w:r>
        <w:rPr>
          <w:sz w:val="22"/>
          <w:szCs w:val="22"/>
          <w:lang w:val="en-US"/>
        </w:rPr>
        <w:t xml:space="preserve">available for the IAB node </w:t>
      </w:r>
      <w:r>
        <w:rPr>
          <w:rFonts w:hint="eastAsia"/>
          <w:sz w:val="22"/>
          <w:szCs w:val="22"/>
          <w:lang w:val="en-US"/>
        </w:rPr>
        <w:t xml:space="preserve">in the case of the hard DU resource configuration, except </w:t>
      </w:r>
      <w:r>
        <w:rPr>
          <w:sz w:val="22"/>
          <w:szCs w:val="22"/>
          <w:lang w:val="en-US"/>
        </w:rPr>
        <w:t xml:space="preserve">that </w:t>
      </w:r>
      <w:r>
        <w:rPr>
          <w:rFonts w:hint="eastAsia"/>
          <w:sz w:val="22"/>
          <w:szCs w:val="22"/>
          <w:lang w:val="en-US"/>
        </w:rPr>
        <w:t xml:space="preserve">cell-specific signal/channel </w:t>
      </w:r>
      <w:r>
        <w:rPr>
          <w:sz w:val="22"/>
          <w:szCs w:val="22"/>
          <w:lang w:val="en-US"/>
        </w:rPr>
        <w:t>for the IAB node MT is</w:t>
      </w:r>
      <w:r>
        <w:rPr>
          <w:rFonts w:hint="eastAsia"/>
          <w:sz w:val="22"/>
          <w:szCs w:val="22"/>
          <w:lang w:val="en-US"/>
        </w:rPr>
        <w:t xml:space="preserve"> configured. It may implicitly recognize the NA resource of the IAB node, when the soft </w:t>
      </w:r>
      <w:r>
        <w:rPr>
          <w:sz w:val="22"/>
          <w:szCs w:val="22"/>
          <w:lang w:val="en-US"/>
        </w:rPr>
        <w:t>and</w:t>
      </w:r>
      <w:r>
        <w:rPr>
          <w:rFonts w:hint="eastAsia"/>
          <w:sz w:val="22"/>
          <w:szCs w:val="22"/>
          <w:lang w:val="en-US"/>
        </w:rPr>
        <w:t xml:space="preserve"> hard DU resource is informed </w:t>
      </w:r>
      <w:r>
        <w:rPr>
          <w:sz w:val="22"/>
          <w:szCs w:val="22"/>
          <w:lang w:val="en-US"/>
        </w:rPr>
        <w:t>to</w:t>
      </w:r>
      <w:r>
        <w:rPr>
          <w:rFonts w:hint="eastAsia"/>
          <w:sz w:val="22"/>
          <w:szCs w:val="22"/>
          <w:lang w:val="en-US"/>
        </w:rPr>
        <w:t xml:space="preserve"> the parent IAB node. </w:t>
      </w:r>
    </w:p>
    <w:p w14:paraId="282CC259" w14:textId="77777777" w:rsidR="00AA13F2" w:rsidRPr="00BF3144" w:rsidRDefault="00AA13F2" w:rsidP="00AA13F2">
      <w:pPr>
        <w:spacing w:afterLines="50" w:after="120"/>
        <w:jc w:val="both"/>
        <w:rPr>
          <w:sz w:val="22"/>
          <w:szCs w:val="22"/>
          <w:lang w:val="en-US"/>
        </w:rPr>
      </w:pPr>
      <w:r>
        <w:rPr>
          <w:rFonts w:hint="eastAsia"/>
          <w:sz w:val="22"/>
          <w:szCs w:val="22"/>
          <w:lang w:val="en-US"/>
        </w:rPr>
        <w:t xml:space="preserve">Considering the DU resource configuration of (D/U/F), if an IAB node has capability of receiving signals from a child node and a parent node </w:t>
      </w:r>
      <w:r>
        <w:rPr>
          <w:sz w:val="22"/>
          <w:szCs w:val="22"/>
          <w:lang w:val="en-US"/>
        </w:rPr>
        <w:t xml:space="preserve">simultaneously or transmitting signals for </w:t>
      </w:r>
      <w:r>
        <w:rPr>
          <w:rFonts w:hint="eastAsia"/>
          <w:sz w:val="22"/>
          <w:szCs w:val="22"/>
          <w:lang w:val="en-US"/>
        </w:rPr>
        <w:t xml:space="preserve">a child node and a parent node </w:t>
      </w:r>
      <w:r>
        <w:rPr>
          <w:sz w:val="22"/>
          <w:szCs w:val="22"/>
          <w:lang w:val="en-US"/>
        </w:rPr>
        <w:t>simultaneously</w:t>
      </w:r>
      <w:r>
        <w:rPr>
          <w:rFonts w:hint="eastAsia"/>
          <w:sz w:val="22"/>
          <w:szCs w:val="22"/>
          <w:lang w:val="en-US"/>
        </w:rPr>
        <w:t xml:space="preserve">, the information </w:t>
      </w:r>
      <w:r>
        <w:rPr>
          <w:sz w:val="22"/>
          <w:szCs w:val="22"/>
          <w:lang w:val="en-US"/>
        </w:rPr>
        <w:t xml:space="preserve">on D/U/F for DU resource </w:t>
      </w:r>
      <w:r>
        <w:rPr>
          <w:rFonts w:hint="eastAsia"/>
          <w:sz w:val="22"/>
          <w:szCs w:val="22"/>
          <w:lang w:val="en-US"/>
        </w:rPr>
        <w:t xml:space="preserve">may be </w:t>
      </w:r>
      <w:r>
        <w:rPr>
          <w:sz w:val="22"/>
          <w:szCs w:val="22"/>
          <w:lang w:val="en-US"/>
        </w:rPr>
        <w:t>beneficial</w:t>
      </w:r>
      <w:r>
        <w:rPr>
          <w:rFonts w:hint="eastAsia"/>
          <w:sz w:val="22"/>
          <w:szCs w:val="22"/>
          <w:lang w:val="en-US"/>
        </w:rPr>
        <w:t xml:space="preserve"> for the </w:t>
      </w:r>
      <w:r>
        <w:rPr>
          <w:sz w:val="22"/>
          <w:szCs w:val="22"/>
          <w:lang w:val="en-US"/>
        </w:rPr>
        <w:t>scheduling at</w:t>
      </w:r>
      <w:r>
        <w:rPr>
          <w:rFonts w:hint="eastAsia"/>
          <w:sz w:val="22"/>
          <w:szCs w:val="22"/>
          <w:lang w:val="en-US"/>
        </w:rPr>
        <w:t xml:space="preserve"> </w:t>
      </w:r>
      <w:r>
        <w:rPr>
          <w:sz w:val="22"/>
          <w:szCs w:val="22"/>
          <w:lang w:val="en-US"/>
        </w:rPr>
        <w:t>the</w:t>
      </w:r>
      <w:r>
        <w:rPr>
          <w:rFonts w:hint="eastAsia"/>
          <w:sz w:val="22"/>
          <w:szCs w:val="22"/>
          <w:lang w:val="en-US"/>
        </w:rPr>
        <w:t xml:space="preserve"> parent node. However, the reception or transmission </w:t>
      </w:r>
      <w:r>
        <w:rPr>
          <w:sz w:val="22"/>
          <w:szCs w:val="22"/>
          <w:lang w:val="en-US"/>
        </w:rPr>
        <w:t>timing</w:t>
      </w:r>
      <w:r>
        <w:rPr>
          <w:rFonts w:hint="eastAsia"/>
          <w:sz w:val="22"/>
          <w:szCs w:val="22"/>
          <w:lang w:val="en-US"/>
        </w:rPr>
        <w:t xml:space="preserve"> between DU and MT within an IAB node </w:t>
      </w:r>
      <w:r>
        <w:rPr>
          <w:sz w:val="22"/>
          <w:szCs w:val="22"/>
          <w:lang w:val="en-US"/>
        </w:rPr>
        <w:t>would</w:t>
      </w:r>
      <w:r>
        <w:rPr>
          <w:rFonts w:hint="eastAsia"/>
          <w:sz w:val="22"/>
          <w:szCs w:val="22"/>
          <w:lang w:val="en-US"/>
        </w:rPr>
        <w:t xml:space="preserve"> be different due to the timing advance (TA), </w:t>
      </w:r>
      <w:r>
        <w:rPr>
          <w:sz w:val="22"/>
          <w:szCs w:val="22"/>
          <w:lang w:val="en-US"/>
        </w:rPr>
        <w:t>and hence</w:t>
      </w:r>
      <w:r>
        <w:rPr>
          <w:rFonts w:hint="eastAsia"/>
          <w:sz w:val="22"/>
          <w:szCs w:val="22"/>
          <w:lang w:val="en-US"/>
        </w:rPr>
        <w:t xml:space="preserve"> benefit of resource configuration information of (D/U/F) </w:t>
      </w:r>
      <w:r>
        <w:rPr>
          <w:sz w:val="22"/>
          <w:szCs w:val="22"/>
          <w:lang w:val="en-US"/>
        </w:rPr>
        <w:t>would</w:t>
      </w:r>
      <w:r>
        <w:rPr>
          <w:rFonts w:hint="eastAsia"/>
          <w:sz w:val="22"/>
          <w:szCs w:val="22"/>
          <w:lang w:val="en-US"/>
        </w:rPr>
        <w:t xml:space="preserve"> be </w:t>
      </w:r>
      <w:r>
        <w:rPr>
          <w:sz w:val="22"/>
          <w:szCs w:val="22"/>
          <w:lang w:val="en-US"/>
        </w:rPr>
        <w:t>limited</w:t>
      </w:r>
      <w:r>
        <w:rPr>
          <w:rFonts w:hint="eastAsia"/>
          <w:sz w:val="22"/>
          <w:szCs w:val="22"/>
          <w:lang w:val="en-US"/>
        </w:rPr>
        <w:t>.</w:t>
      </w:r>
    </w:p>
    <w:p w14:paraId="58289C3C" w14:textId="77777777" w:rsidR="00AA13F2" w:rsidRPr="00F80258" w:rsidRDefault="00AA13F2" w:rsidP="00AA13F2">
      <w:pPr>
        <w:spacing w:afterLines="50" w:after="120"/>
        <w:jc w:val="center"/>
        <w:rPr>
          <w:sz w:val="22"/>
          <w:szCs w:val="22"/>
          <w:lang w:val="en-US"/>
        </w:rPr>
      </w:pPr>
      <w:r w:rsidRPr="00F80258">
        <w:rPr>
          <w:noProof/>
          <w:sz w:val="22"/>
          <w:szCs w:val="22"/>
          <w:lang w:val="en-US"/>
        </w:rPr>
        <w:drawing>
          <wp:inline distT="0" distB="0" distL="0" distR="0" wp14:anchorId="2AFC0938" wp14:editId="21FA7D6A">
            <wp:extent cx="5077047" cy="2326264"/>
            <wp:effectExtent l="0" t="0" r="0" b="0"/>
            <wp:docPr id="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0075" cy="2327651"/>
                    </a:xfrm>
                    <a:prstGeom prst="rect">
                      <a:avLst/>
                    </a:prstGeom>
                    <a:noFill/>
                    <a:ln>
                      <a:noFill/>
                    </a:ln>
                  </pic:spPr>
                </pic:pic>
              </a:graphicData>
            </a:graphic>
          </wp:inline>
        </w:drawing>
      </w:r>
    </w:p>
    <w:p w14:paraId="28FE83B6" w14:textId="77777777" w:rsidR="00AA13F2" w:rsidRPr="00F80258" w:rsidRDefault="00AA13F2" w:rsidP="00AA13F2">
      <w:pPr>
        <w:spacing w:afterLines="50" w:after="120"/>
        <w:jc w:val="center"/>
        <w:rPr>
          <w:sz w:val="22"/>
          <w:szCs w:val="22"/>
          <w:lang w:val="en-US"/>
        </w:rPr>
      </w:pPr>
      <w:r w:rsidRPr="00F80258">
        <w:rPr>
          <w:rFonts w:hint="eastAsia"/>
          <w:sz w:val="22"/>
          <w:szCs w:val="22"/>
          <w:lang w:val="en-US"/>
        </w:rPr>
        <w:t xml:space="preserve">Figure </w:t>
      </w:r>
      <w:r>
        <w:rPr>
          <w:sz w:val="22"/>
          <w:szCs w:val="22"/>
          <w:lang w:val="en-US"/>
        </w:rPr>
        <w:t>1</w:t>
      </w:r>
      <w:r w:rsidRPr="00F80258">
        <w:rPr>
          <w:sz w:val="22"/>
          <w:szCs w:val="22"/>
          <w:lang w:val="en-US"/>
        </w:rPr>
        <w:t>:</w:t>
      </w:r>
      <w:r w:rsidRPr="00F80258">
        <w:rPr>
          <w:rFonts w:hint="eastAsia"/>
          <w:sz w:val="22"/>
          <w:szCs w:val="22"/>
          <w:lang w:val="en-US"/>
        </w:rPr>
        <w:t xml:space="preserve"> MT and DU resource management with different DU resource configurations for IAB node</w:t>
      </w:r>
    </w:p>
    <w:p w14:paraId="470FB5C2" w14:textId="77777777" w:rsidR="00AA13F2" w:rsidRPr="00F80258" w:rsidRDefault="00AA13F2" w:rsidP="00AA13F2">
      <w:pPr>
        <w:spacing w:afterLines="50" w:after="120"/>
        <w:rPr>
          <w:rFonts w:ascii="Times" w:eastAsiaTheme="minorEastAsia" w:hAnsi="Times"/>
          <w:sz w:val="22"/>
          <w:szCs w:val="22"/>
        </w:rPr>
      </w:pPr>
    </w:p>
    <w:p w14:paraId="40BCA8BF" w14:textId="77777777" w:rsidR="00AA13F2" w:rsidRPr="00F80258" w:rsidRDefault="00AA13F2" w:rsidP="00AA13F2">
      <w:pPr>
        <w:spacing w:afterLines="50" w:after="120"/>
        <w:jc w:val="both"/>
        <w:rPr>
          <w:rFonts w:eastAsia="ＭＳ 明朝"/>
          <w:sz w:val="22"/>
          <w:szCs w:val="22"/>
        </w:rPr>
      </w:pPr>
      <w:r w:rsidRPr="00F80258">
        <w:rPr>
          <w:rFonts w:eastAsia="ＭＳ 明朝" w:hint="eastAsia"/>
          <w:sz w:val="22"/>
          <w:szCs w:val="22"/>
        </w:rPr>
        <w:t xml:space="preserve">Based on the above discussion, we </w:t>
      </w:r>
      <w:r w:rsidRPr="00F80258">
        <w:rPr>
          <w:rFonts w:eastAsia="ＭＳ 明朝"/>
          <w:sz w:val="22"/>
          <w:szCs w:val="22"/>
        </w:rPr>
        <w:t>have</w:t>
      </w:r>
      <w:r w:rsidRPr="00F80258">
        <w:rPr>
          <w:rFonts w:eastAsia="ＭＳ 明朝" w:hint="eastAsia"/>
          <w:sz w:val="22"/>
          <w:szCs w:val="22"/>
        </w:rPr>
        <w:t xml:space="preserve"> </w:t>
      </w:r>
      <w:r w:rsidRPr="00F80258">
        <w:rPr>
          <w:rFonts w:eastAsia="ＭＳ 明朝"/>
          <w:sz w:val="22"/>
          <w:szCs w:val="22"/>
        </w:rPr>
        <w:t xml:space="preserve">a </w:t>
      </w:r>
      <w:r w:rsidRPr="00F80258">
        <w:rPr>
          <w:rFonts w:eastAsia="ＭＳ 明朝" w:hint="eastAsia"/>
          <w:sz w:val="22"/>
          <w:szCs w:val="22"/>
        </w:rPr>
        <w:t>following proposal.</w:t>
      </w:r>
    </w:p>
    <w:p w14:paraId="20A275FD" w14:textId="77777777" w:rsidR="00AA13F2" w:rsidRDefault="00AA13F2" w:rsidP="00AA13F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Parent IAB-node has the ability to be made aware of the resource type (H/S/NA) of its child IAB node</w:t>
      </w:r>
      <w:r>
        <w:rPr>
          <w:rFonts w:eastAsia="游明朝" w:hint="eastAsia"/>
          <w:b/>
          <w:sz w:val="22"/>
          <w:szCs w:val="22"/>
        </w:rPr>
        <w:t>.</w:t>
      </w:r>
    </w:p>
    <w:p w14:paraId="13953325" w14:textId="77777777" w:rsidR="00AA13F2" w:rsidRPr="00BF3144" w:rsidRDefault="00AA13F2" w:rsidP="00AA13F2">
      <w:pPr>
        <w:spacing w:afterLines="50" w:after="120"/>
        <w:jc w:val="both"/>
        <w:rPr>
          <w:rFonts w:eastAsia="游明朝"/>
          <w:sz w:val="22"/>
          <w:szCs w:val="22"/>
        </w:rPr>
      </w:pPr>
    </w:p>
    <w:p w14:paraId="5DD7C9D0" w14:textId="1167C706" w:rsidR="00AA13F2" w:rsidRDefault="00AA13F2" w:rsidP="00AA13F2">
      <w:pPr>
        <w:spacing w:afterLines="50" w:after="120"/>
        <w:jc w:val="both"/>
        <w:rPr>
          <w:rFonts w:eastAsia="游明朝"/>
          <w:sz w:val="22"/>
          <w:szCs w:val="22"/>
        </w:rPr>
      </w:pPr>
      <w:r>
        <w:rPr>
          <w:rFonts w:hint="eastAsia"/>
          <w:sz w:val="22"/>
          <w:szCs w:val="22"/>
          <w:lang w:val="en-US"/>
        </w:rPr>
        <w:lastRenderedPageBreak/>
        <w:t xml:space="preserve">At the RAN1 #97 meeting, it was agreed that if cell-specific signal/channel is configured for an NA or a soft not indicated available DU resource, the resource is treated as if it were a hard DU resource. </w:t>
      </w:r>
      <w:r>
        <w:rPr>
          <w:rFonts w:eastAsia="游明朝" w:hint="eastAsia"/>
          <w:sz w:val="22"/>
          <w:szCs w:val="22"/>
        </w:rPr>
        <w:t xml:space="preserve">On the other hands, if the </w:t>
      </w:r>
      <w:r>
        <w:rPr>
          <w:rFonts w:eastAsia="游明朝"/>
          <w:sz w:val="22"/>
          <w:szCs w:val="22"/>
        </w:rPr>
        <w:t>resource</w:t>
      </w:r>
      <w:r>
        <w:rPr>
          <w:rFonts w:eastAsia="游明朝" w:hint="eastAsia"/>
          <w:sz w:val="22"/>
          <w:szCs w:val="22"/>
        </w:rPr>
        <w:t xml:space="preserve"> is treated as a hard DU resource, IAB node MT will not be available for transmitting/receiving signal on </w:t>
      </w:r>
      <w:proofErr w:type="spellStart"/>
      <w:r>
        <w:rPr>
          <w:rFonts w:eastAsia="游明朝" w:hint="eastAsia"/>
          <w:sz w:val="22"/>
          <w:szCs w:val="22"/>
        </w:rPr>
        <w:t>Link_parent</w:t>
      </w:r>
      <w:proofErr w:type="spellEnd"/>
      <w:r>
        <w:rPr>
          <w:rFonts w:eastAsia="游明朝" w:hint="eastAsia"/>
          <w:sz w:val="22"/>
          <w:szCs w:val="22"/>
        </w:rPr>
        <w:t xml:space="preserve"> </w:t>
      </w:r>
      <w:r>
        <w:rPr>
          <w:rFonts w:eastAsia="游明朝"/>
          <w:sz w:val="22"/>
          <w:szCs w:val="22"/>
        </w:rPr>
        <w:t xml:space="preserve">although </w:t>
      </w:r>
      <w:r>
        <w:rPr>
          <w:rFonts w:eastAsia="游明朝" w:hint="eastAsia"/>
          <w:sz w:val="22"/>
          <w:szCs w:val="22"/>
        </w:rPr>
        <w:t xml:space="preserve">a parent node DU would schedule a resource to the IAB node as shown in Fig. </w:t>
      </w:r>
      <w:r w:rsidR="002828FB">
        <w:rPr>
          <w:rFonts w:eastAsia="游明朝"/>
          <w:sz w:val="22"/>
          <w:szCs w:val="22"/>
        </w:rPr>
        <w:t>2</w:t>
      </w:r>
      <w:r>
        <w:rPr>
          <w:rFonts w:eastAsia="游明朝" w:hint="eastAsia"/>
          <w:sz w:val="22"/>
          <w:szCs w:val="22"/>
        </w:rPr>
        <w:t xml:space="preserve"> (marked with a blue square). In order to avoid unnecessary </w:t>
      </w:r>
      <w:r>
        <w:rPr>
          <w:rFonts w:eastAsia="游明朝"/>
          <w:sz w:val="22"/>
          <w:szCs w:val="22"/>
        </w:rPr>
        <w:t>resource</w:t>
      </w:r>
      <w:r>
        <w:rPr>
          <w:rFonts w:eastAsia="游明朝" w:hint="eastAsia"/>
          <w:sz w:val="22"/>
          <w:szCs w:val="22"/>
        </w:rPr>
        <w:t xml:space="preserve"> allocation from parent node to the IAB node, a parent node should know the hard DU </w:t>
      </w:r>
      <w:r>
        <w:rPr>
          <w:rFonts w:eastAsia="游明朝"/>
          <w:sz w:val="22"/>
          <w:szCs w:val="22"/>
        </w:rPr>
        <w:t>resource</w:t>
      </w:r>
      <w:r>
        <w:rPr>
          <w:rFonts w:eastAsia="游明朝" w:hint="eastAsia"/>
          <w:sz w:val="22"/>
          <w:szCs w:val="22"/>
        </w:rPr>
        <w:t xml:space="preserve"> treated by IAB node as in the semi-static DU resource configuration (H/S/NA). </w:t>
      </w:r>
    </w:p>
    <w:p w14:paraId="3A661352" w14:textId="77777777" w:rsidR="00AA13F2" w:rsidRDefault="00AA13F2" w:rsidP="00AA13F2">
      <w:pPr>
        <w:spacing w:afterLines="50" w:after="120"/>
        <w:jc w:val="both"/>
        <w:rPr>
          <w:rFonts w:eastAsia="游明朝"/>
          <w:sz w:val="22"/>
          <w:szCs w:val="22"/>
        </w:rPr>
      </w:pPr>
    </w:p>
    <w:p w14:paraId="78FFF3B2" w14:textId="37B0F5FE" w:rsidR="00AA13F2" w:rsidRDefault="00AA13F2" w:rsidP="00AA13F2">
      <w:pPr>
        <w:spacing w:afterLines="50" w:after="120"/>
        <w:jc w:val="both"/>
        <w:rPr>
          <w:rFonts w:eastAsia="游明朝"/>
          <w:sz w:val="22"/>
          <w:szCs w:val="22"/>
        </w:rPr>
      </w:pPr>
      <w:r>
        <w:rPr>
          <w:rFonts w:eastAsia="游明朝" w:hint="eastAsia"/>
          <w:sz w:val="22"/>
          <w:szCs w:val="22"/>
        </w:rPr>
        <w:t xml:space="preserve">Figure </w:t>
      </w:r>
      <w:r>
        <w:rPr>
          <w:rFonts w:eastAsia="游明朝"/>
          <w:sz w:val="22"/>
          <w:szCs w:val="22"/>
        </w:rPr>
        <w:t>2</w:t>
      </w:r>
      <w:r>
        <w:rPr>
          <w:rFonts w:eastAsia="游明朝" w:hint="eastAsia"/>
          <w:sz w:val="22"/>
          <w:szCs w:val="22"/>
        </w:rPr>
        <w:t xml:space="preserve"> shows an example of </w:t>
      </w:r>
      <w:r>
        <w:rPr>
          <w:rFonts w:eastAsia="游明朝"/>
          <w:sz w:val="22"/>
          <w:szCs w:val="22"/>
        </w:rPr>
        <w:t>resource</w:t>
      </w:r>
      <w:r>
        <w:rPr>
          <w:rFonts w:eastAsia="游明朝" w:hint="eastAsia"/>
          <w:sz w:val="22"/>
          <w:szCs w:val="22"/>
        </w:rPr>
        <w:t xml:space="preserve"> types of an IAB node with a semi-static DU resource indication and treated as a hard DU </w:t>
      </w:r>
      <w:r>
        <w:rPr>
          <w:rFonts w:eastAsia="游明朝"/>
          <w:sz w:val="22"/>
          <w:szCs w:val="22"/>
        </w:rPr>
        <w:t>resource</w:t>
      </w:r>
      <w:r>
        <w:rPr>
          <w:rFonts w:eastAsia="游明朝" w:hint="eastAsia"/>
          <w:sz w:val="22"/>
          <w:szCs w:val="22"/>
        </w:rPr>
        <w:t>. As shown in Fig.</w:t>
      </w:r>
      <w:r w:rsidR="002828FB">
        <w:rPr>
          <w:rFonts w:eastAsia="游明朝"/>
          <w:sz w:val="22"/>
          <w:szCs w:val="22"/>
        </w:rPr>
        <w:t>2</w:t>
      </w:r>
      <w:r>
        <w:rPr>
          <w:rFonts w:eastAsia="游明朝" w:hint="eastAsia"/>
          <w:sz w:val="22"/>
          <w:szCs w:val="22"/>
        </w:rPr>
        <w:t>, periodicity of the semi-static DU resource indication is relatively short span, e.g. every slots/</w:t>
      </w:r>
      <w:proofErr w:type="spellStart"/>
      <w:r>
        <w:rPr>
          <w:rFonts w:eastAsia="游明朝" w:hint="eastAsia"/>
          <w:sz w:val="22"/>
          <w:szCs w:val="22"/>
        </w:rPr>
        <w:t>subframes</w:t>
      </w:r>
      <w:proofErr w:type="spellEnd"/>
      <w:r>
        <w:rPr>
          <w:rFonts w:eastAsia="游明朝" w:hint="eastAsia"/>
          <w:sz w:val="22"/>
          <w:szCs w:val="22"/>
        </w:rPr>
        <w:t xml:space="preserve">/frames, and the same indication may be </w:t>
      </w:r>
      <w:r>
        <w:rPr>
          <w:rFonts w:eastAsia="游明朝"/>
          <w:sz w:val="22"/>
          <w:szCs w:val="22"/>
        </w:rPr>
        <w:t>applied</w:t>
      </w:r>
      <w:r>
        <w:rPr>
          <w:rFonts w:eastAsia="游明朝" w:hint="eastAsia"/>
          <w:sz w:val="22"/>
          <w:szCs w:val="22"/>
        </w:rPr>
        <w:t xml:space="preserve"> repeatedly. On the other hands, </w:t>
      </w:r>
      <w:r>
        <w:rPr>
          <w:rFonts w:eastAsia="游明朝"/>
          <w:sz w:val="22"/>
          <w:szCs w:val="22"/>
        </w:rPr>
        <w:t>periodicity</w:t>
      </w:r>
      <w:r>
        <w:rPr>
          <w:rFonts w:eastAsia="游明朝" w:hint="eastAsia"/>
          <w:sz w:val="22"/>
          <w:szCs w:val="22"/>
        </w:rPr>
        <w:t xml:space="preserve"> of the hard DU resource is relatively long span, e.g. every 160msec/320msec/640msec. Therefore</w:t>
      </w:r>
      <w:r>
        <w:rPr>
          <w:rFonts w:eastAsia="游明朝"/>
          <w:sz w:val="22"/>
          <w:szCs w:val="22"/>
        </w:rPr>
        <w:t>,</w:t>
      </w:r>
      <w:r>
        <w:rPr>
          <w:rFonts w:eastAsia="游明朝" w:hint="eastAsia"/>
          <w:sz w:val="22"/>
          <w:szCs w:val="22"/>
        </w:rPr>
        <w:t xml:space="preserve"> indications of the semi-static DU resource and the hard DU resource sh</w:t>
      </w:r>
      <w:r w:rsidR="002828FB">
        <w:rPr>
          <w:rFonts w:eastAsia="游明朝"/>
          <w:sz w:val="22"/>
          <w:szCs w:val="22"/>
        </w:rPr>
        <w:t>ould</w:t>
      </w:r>
      <w:r>
        <w:rPr>
          <w:rFonts w:eastAsia="游明朝" w:hint="eastAsia"/>
          <w:sz w:val="22"/>
          <w:szCs w:val="22"/>
        </w:rPr>
        <w:t xml:space="preserve"> be </w:t>
      </w:r>
      <w:r>
        <w:rPr>
          <w:rFonts w:eastAsia="游明朝"/>
          <w:sz w:val="22"/>
          <w:szCs w:val="22"/>
        </w:rPr>
        <w:t>separated</w:t>
      </w:r>
      <w:r>
        <w:rPr>
          <w:rFonts w:eastAsia="游明朝" w:hint="eastAsia"/>
          <w:sz w:val="22"/>
          <w:szCs w:val="22"/>
        </w:rPr>
        <w:t>, e.g. the semi-static DU resource is indicated every slots/</w:t>
      </w:r>
      <w:proofErr w:type="spellStart"/>
      <w:r>
        <w:rPr>
          <w:rFonts w:eastAsia="游明朝" w:hint="eastAsia"/>
          <w:sz w:val="22"/>
          <w:szCs w:val="22"/>
        </w:rPr>
        <w:t>subrames</w:t>
      </w:r>
      <w:proofErr w:type="spellEnd"/>
      <w:r>
        <w:rPr>
          <w:rFonts w:eastAsia="游明朝" w:hint="eastAsia"/>
          <w:sz w:val="22"/>
          <w:szCs w:val="22"/>
        </w:rPr>
        <w:t xml:space="preserve">/frames with applying the repetition, and the hard DU resource is indicated with a hard </w:t>
      </w:r>
      <w:r>
        <w:rPr>
          <w:rFonts w:eastAsia="游明朝"/>
          <w:sz w:val="22"/>
          <w:szCs w:val="22"/>
        </w:rPr>
        <w:t>resource</w:t>
      </w:r>
      <w:r>
        <w:rPr>
          <w:rFonts w:eastAsia="游明朝" w:hint="eastAsia"/>
          <w:sz w:val="22"/>
          <w:szCs w:val="22"/>
        </w:rPr>
        <w:t xml:space="preserve"> pattern within a slot/</w:t>
      </w:r>
      <w:proofErr w:type="spellStart"/>
      <w:r>
        <w:rPr>
          <w:rFonts w:eastAsia="游明朝" w:hint="eastAsia"/>
          <w:sz w:val="22"/>
          <w:szCs w:val="22"/>
        </w:rPr>
        <w:t>subframe</w:t>
      </w:r>
      <w:proofErr w:type="spellEnd"/>
      <w:r>
        <w:rPr>
          <w:rFonts w:eastAsia="游明朝" w:hint="eastAsia"/>
          <w:sz w:val="22"/>
          <w:szCs w:val="22"/>
        </w:rPr>
        <w:t>/frame, periodicity, and offset.</w:t>
      </w:r>
    </w:p>
    <w:p w14:paraId="0E34FBBD" w14:textId="77777777" w:rsidR="00AA13F2" w:rsidRPr="00F80258" w:rsidRDefault="00AA13F2" w:rsidP="00AA13F2">
      <w:pPr>
        <w:spacing w:afterLines="50" w:after="120"/>
        <w:rPr>
          <w:rFonts w:ascii="Times" w:eastAsiaTheme="minorEastAsia" w:hAnsi="Times"/>
          <w:sz w:val="22"/>
          <w:szCs w:val="22"/>
        </w:rPr>
      </w:pPr>
    </w:p>
    <w:p w14:paraId="21AA2FBE" w14:textId="77777777" w:rsidR="00AA13F2" w:rsidRPr="00F80258" w:rsidRDefault="00AA13F2" w:rsidP="00AA13F2">
      <w:pPr>
        <w:spacing w:afterLines="50" w:after="120"/>
        <w:jc w:val="center"/>
        <w:rPr>
          <w:rFonts w:ascii="Times" w:eastAsiaTheme="minorEastAsia" w:hAnsi="Times"/>
          <w:sz w:val="22"/>
          <w:szCs w:val="22"/>
        </w:rPr>
      </w:pPr>
      <w:r w:rsidRPr="00F80258">
        <w:rPr>
          <w:noProof/>
          <w:sz w:val="22"/>
          <w:szCs w:val="22"/>
          <w:lang w:val="en-US"/>
        </w:rPr>
        <w:drawing>
          <wp:inline distT="0" distB="0" distL="0" distR="0" wp14:anchorId="21AA1DB5" wp14:editId="16426633">
            <wp:extent cx="5887878" cy="1525063"/>
            <wp:effectExtent l="0" t="0" r="0" b="0"/>
            <wp:docPr id="1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9401" cy="1525457"/>
                    </a:xfrm>
                    <a:prstGeom prst="rect">
                      <a:avLst/>
                    </a:prstGeom>
                    <a:noFill/>
                    <a:ln>
                      <a:noFill/>
                    </a:ln>
                  </pic:spPr>
                </pic:pic>
              </a:graphicData>
            </a:graphic>
          </wp:inline>
        </w:drawing>
      </w:r>
    </w:p>
    <w:p w14:paraId="18F65AB3" w14:textId="77777777" w:rsidR="00AA13F2" w:rsidRPr="00F80258" w:rsidRDefault="00AA13F2" w:rsidP="00AA13F2">
      <w:pPr>
        <w:spacing w:afterLines="50" w:after="120"/>
        <w:jc w:val="center"/>
        <w:rPr>
          <w:rFonts w:ascii="Times" w:eastAsiaTheme="minorEastAsia" w:hAnsi="Times"/>
          <w:sz w:val="22"/>
          <w:szCs w:val="22"/>
        </w:rPr>
      </w:pPr>
      <w:r w:rsidRPr="00F80258">
        <w:rPr>
          <w:rFonts w:ascii="Times" w:eastAsiaTheme="minorEastAsia" w:hAnsi="Times" w:hint="eastAsia"/>
          <w:sz w:val="22"/>
          <w:szCs w:val="22"/>
        </w:rPr>
        <w:t xml:space="preserve">Figure </w:t>
      </w:r>
      <w:r>
        <w:rPr>
          <w:rFonts w:ascii="Times" w:eastAsiaTheme="minorEastAsia" w:hAnsi="Times"/>
          <w:sz w:val="22"/>
          <w:szCs w:val="22"/>
        </w:rPr>
        <w:t>2</w:t>
      </w:r>
      <w:r>
        <w:rPr>
          <w:rFonts w:ascii="Times" w:eastAsiaTheme="minorEastAsia" w:hAnsi="Times" w:hint="eastAsia"/>
          <w:sz w:val="22"/>
          <w:szCs w:val="22"/>
        </w:rPr>
        <w:t xml:space="preserve">: Example of resource types of IAB node with semi-static DU </w:t>
      </w:r>
      <w:r>
        <w:rPr>
          <w:rFonts w:ascii="Times" w:eastAsiaTheme="minorEastAsia" w:hAnsi="Times"/>
          <w:sz w:val="22"/>
          <w:szCs w:val="22"/>
        </w:rPr>
        <w:t>resource</w:t>
      </w:r>
      <w:r>
        <w:rPr>
          <w:rFonts w:ascii="Times" w:eastAsiaTheme="minorEastAsia" w:hAnsi="Times" w:hint="eastAsia"/>
          <w:sz w:val="22"/>
          <w:szCs w:val="22"/>
        </w:rPr>
        <w:t xml:space="preserve"> indication and treated as DU H resource.</w:t>
      </w:r>
    </w:p>
    <w:p w14:paraId="3E02543A" w14:textId="77777777" w:rsidR="00AA13F2" w:rsidRPr="00A022B3" w:rsidRDefault="00AA13F2" w:rsidP="00AA13F2"/>
    <w:p w14:paraId="7A660EAE" w14:textId="77777777" w:rsidR="00AA13F2" w:rsidRPr="00E41FDD" w:rsidRDefault="00AA13F2" w:rsidP="00AA13F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Parent IAB-node </w:t>
      </w:r>
      <w:r>
        <w:rPr>
          <w:rFonts w:eastAsia="游明朝"/>
          <w:b/>
          <w:sz w:val="22"/>
          <w:szCs w:val="22"/>
        </w:rPr>
        <w:t xml:space="preserve">has </w:t>
      </w:r>
      <w:r w:rsidRPr="00D845F7">
        <w:rPr>
          <w:rFonts w:eastAsia="游明朝"/>
          <w:b/>
          <w:sz w:val="22"/>
          <w:szCs w:val="22"/>
        </w:rPr>
        <w:t>the ability to be aware of</w:t>
      </w:r>
      <w:r w:rsidRPr="00D845F7">
        <w:rPr>
          <w:rFonts w:eastAsia="游明朝" w:hint="eastAsia"/>
          <w:b/>
          <w:sz w:val="22"/>
          <w:szCs w:val="22"/>
        </w:rPr>
        <w:t xml:space="preserve"> </w:t>
      </w:r>
      <w:r>
        <w:rPr>
          <w:rFonts w:eastAsia="游明朝" w:hint="eastAsia"/>
          <w:b/>
          <w:sz w:val="22"/>
          <w:szCs w:val="22"/>
        </w:rPr>
        <w:t>the hard DU resource treated by its child IAB-node.</w:t>
      </w:r>
    </w:p>
    <w:p w14:paraId="384E32B5" w14:textId="1AD9F083" w:rsidR="00AA13F2" w:rsidRDefault="00AA13F2" w:rsidP="00AA13F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Indications of the semi-static DU resource and the hard DU resource </w:t>
      </w:r>
      <w:r>
        <w:rPr>
          <w:rFonts w:eastAsia="游明朝"/>
          <w:b/>
          <w:sz w:val="22"/>
          <w:szCs w:val="22"/>
        </w:rPr>
        <w:t xml:space="preserve">from IAB node to its parent node </w:t>
      </w:r>
      <w:r w:rsidR="002828FB">
        <w:rPr>
          <w:rFonts w:eastAsia="游明朝" w:hint="eastAsia"/>
          <w:b/>
          <w:sz w:val="22"/>
          <w:szCs w:val="22"/>
        </w:rPr>
        <w:t>sh</w:t>
      </w:r>
      <w:r w:rsidR="002828FB">
        <w:rPr>
          <w:rFonts w:eastAsia="游明朝"/>
          <w:b/>
          <w:sz w:val="22"/>
          <w:szCs w:val="22"/>
        </w:rPr>
        <w:t>ould</w:t>
      </w:r>
      <w:r w:rsidR="002828FB">
        <w:rPr>
          <w:rFonts w:eastAsia="游明朝" w:hint="eastAsia"/>
          <w:b/>
          <w:sz w:val="22"/>
          <w:szCs w:val="22"/>
        </w:rPr>
        <w:t xml:space="preserve"> </w:t>
      </w:r>
      <w:r>
        <w:rPr>
          <w:rFonts w:eastAsia="游明朝" w:hint="eastAsia"/>
          <w:b/>
          <w:sz w:val="22"/>
          <w:szCs w:val="22"/>
        </w:rPr>
        <w:t>be separated.</w:t>
      </w:r>
    </w:p>
    <w:p w14:paraId="1177271E" w14:textId="77777777" w:rsidR="00AA13F2" w:rsidRPr="00AA13F2" w:rsidRDefault="00AA13F2" w:rsidP="00AA13F2"/>
    <w:p w14:paraId="19294086" w14:textId="6F0FC574" w:rsidR="007A1945" w:rsidRDefault="00FD56DE" w:rsidP="007A1945">
      <w:pPr>
        <w:pStyle w:val="2"/>
        <w:rPr>
          <w:sz w:val="22"/>
          <w:szCs w:val="22"/>
          <w:lang w:val="en-US"/>
        </w:rPr>
      </w:pPr>
      <w:r>
        <w:rPr>
          <w:rFonts w:hint="eastAsia"/>
          <w:sz w:val="22"/>
          <w:szCs w:val="22"/>
          <w:lang w:val="en-US"/>
        </w:rPr>
        <w:t>2.</w:t>
      </w:r>
      <w:r w:rsidR="001C2031">
        <w:rPr>
          <w:sz w:val="22"/>
          <w:szCs w:val="22"/>
          <w:lang w:val="en-US"/>
        </w:rPr>
        <w:t>2</w:t>
      </w:r>
      <w:r w:rsidR="007A1945">
        <w:rPr>
          <w:rFonts w:hint="eastAsia"/>
          <w:sz w:val="22"/>
          <w:szCs w:val="22"/>
          <w:lang w:val="en-US"/>
        </w:rPr>
        <w:tab/>
        <w:t>Semi-static resource configuration</w:t>
      </w:r>
      <w:r>
        <w:rPr>
          <w:sz w:val="22"/>
          <w:szCs w:val="22"/>
          <w:lang w:val="en-US"/>
        </w:rPr>
        <w:t xml:space="preserve"> for DU</w:t>
      </w:r>
    </w:p>
    <w:p w14:paraId="08E3CF37" w14:textId="0A7A5991" w:rsidR="001860E5" w:rsidRDefault="001860E5" w:rsidP="001860E5">
      <w:pPr>
        <w:spacing w:afterLines="50" w:after="120"/>
        <w:jc w:val="both"/>
        <w:rPr>
          <w:sz w:val="22"/>
          <w:szCs w:val="22"/>
          <w:lang w:val="en-US"/>
        </w:rPr>
      </w:pPr>
      <w:r>
        <w:rPr>
          <w:sz w:val="22"/>
          <w:szCs w:val="22"/>
          <w:lang w:val="en-US"/>
        </w:rPr>
        <w:t>At</w:t>
      </w:r>
      <w:r>
        <w:rPr>
          <w:rFonts w:hint="eastAsia"/>
          <w:sz w:val="22"/>
          <w:szCs w:val="22"/>
          <w:lang w:val="en-US"/>
        </w:rPr>
        <w:t xml:space="preserve"> the last RAN1 meeting, </w:t>
      </w:r>
      <w:r>
        <w:rPr>
          <w:sz w:val="22"/>
          <w:szCs w:val="22"/>
          <w:lang w:val="en-US"/>
        </w:rPr>
        <w:t xml:space="preserve">it was agreed that </w:t>
      </w:r>
      <w:r w:rsidR="008E0F45">
        <w:rPr>
          <w:sz w:val="22"/>
          <w:szCs w:val="22"/>
          <w:lang w:val="en-US"/>
        </w:rPr>
        <w:t xml:space="preserve">semi-static configuration of </w:t>
      </w:r>
      <w:r>
        <w:rPr>
          <w:sz w:val="22"/>
          <w:szCs w:val="22"/>
          <w:lang w:val="en-US"/>
        </w:rPr>
        <w:t xml:space="preserve">H/S/NA is applied/determined relative to the DU resource configuration (D/U/F) slot timing without considering the MT resource configuration or timing. As shown in Figure 3, there </w:t>
      </w:r>
      <w:r w:rsidR="00DC5FEE">
        <w:rPr>
          <w:sz w:val="22"/>
          <w:szCs w:val="22"/>
          <w:lang w:val="en-US"/>
        </w:rPr>
        <w:t>exists 4 cases for</w:t>
      </w:r>
      <w:r>
        <w:rPr>
          <w:sz w:val="22"/>
          <w:szCs w:val="22"/>
          <w:lang w:val="en-US"/>
        </w:rPr>
        <w:t xml:space="preserve"> potential resource type conflict due to timing misalignment between </w:t>
      </w:r>
      <w:r w:rsidR="0044118F">
        <w:rPr>
          <w:sz w:val="22"/>
          <w:szCs w:val="22"/>
          <w:lang w:val="en-US"/>
        </w:rPr>
        <w:t xml:space="preserve">IAB node </w:t>
      </w:r>
      <w:r>
        <w:rPr>
          <w:sz w:val="22"/>
          <w:szCs w:val="22"/>
          <w:lang w:val="en-US"/>
        </w:rPr>
        <w:t xml:space="preserve">MT and DU. Since the gap between DL and UL symbols </w:t>
      </w:r>
      <w:r w:rsidR="007B66A3">
        <w:rPr>
          <w:sz w:val="22"/>
          <w:szCs w:val="22"/>
          <w:lang w:val="en-US"/>
        </w:rPr>
        <w:t>is</w:t>
      </w:r>
      <w:r>
        <w:rPr>
          <w:sz w:val="22"/>
          <w:szCs w:val="22"/>
          <w:lang w:val="en-US"/>
        </w:rPr>
        <w:t xml:space="preserve"> already considered in Rel-15, in this contribution, we</w:t>
      </w:r>
      <w:r w:rsidR="00964CA1">
        <w:rPr>
          <w:sz w:val="22"/>
          <w:szCs w:val="22"/>
          <w:lang w:val="en-US"/>
        </w:rPr>
        <w:t>’d like to</w:t>
      </w:r>
      <w:r>
        <w:rPr>
          <w:sz w:val="22"/>
          <w:szCs w:val="22"/>
          <w:lang w:val="en-US"/>
        </w:rPr>
        <w:t xml:space="preserve"> </w:t>
      </w:r>
      <w:r w:rsidR="00063B74">
        <w:rPr>
          <w:sz w:val="22"/>
          <w:szCs w:val="22"/>
          <w:lang w:val="en-US"/>
        </w:rPr>
        <w:t xml:space="preserve">mainly </w:t>
      </w:r>
      <w:r>
        <w:rPr>
          <w:sz w:val="22"/>
          <w:szCs w:val="22"/>
          <w:lang w:val="en-US"/>
        </w:rPr>
        <w:t xml:space="preserve">discuss the potential </w:t>
      </w:r>
      <w:r w:rsidR="00063B74">
        <w:rPr>
          <w:sz w:val="22"/>
          <w:szCs w:val="22"/>
          <w:lang w:val="en-US"/>
        </w:rPr>
        <w:t xml:space="preserve">resource </w:t>
      </w:r>
      <w:r>
        <w:rPr>
          <w:sz w:val="22"/>
          <w:szCs w:val="22"/>
          <w:lang w:val="en-US"/>
        </w:rPr>
        <w:t xml:space="preserve">conflict </w:t>
      </w:r>
      <w:r w:rsidR="00964CA1">
        <w:rPr>
          <w:sz w:val="22"/>
          <w:szCs w:val="22"/>
          <w:lang w:val="en-US"/>
        </w:rPr>
        <w:t>in</w:t>
      </w:r>
      <w:r w:rsidR="00152D14">
        <w:rPr>
          <w:sz w:val="22"/>
          <w:szCs w:val="22"/>
          <w:lang w:val="en-US"/>
        </w:rPr>
        <w:t xml:space="preserve"> Case1 and Case2</w:t>
      </w:r>
      <w:r>
        <w:rPr>
          <w:sz w:val="22"/>
          <w:szCs w:val="22"/>
          <w:lang w:val="en-US"/>
        </w:rPr>
        <w:t>.</w:t>
      </w:r>
    </w:p>
    <w:p w14:paraId="26912F3F" w14:textId="77777777" w:rsidR="001860E5" w:rsidRPr="008B7300" w:rsidRDefault="001860E5" w:rsidP="001860E5">
      <w:pPr>
        <w:pStyle w:val="aff6"/>
        <w:numPr>
          <w:ilvl w:val="0"/>
          <w:numId w:val="36"/>
        </w:numPr>
        <w:spacing w:afterLines="50" w:after="120"/>
        <w:ind w:leftChars="0"/>
        <w:jc w:val="both"/>
        <w:rPr>
          <w:sz w:val="22"/>
          <w:szCs w:val="22"/>
          <w:lang w:val="en-US"/>
        </w:rPr>
      </w:pPr>
      <w:r w:rsidRPr="008B7300">
        <w:rPr>
          <w:rFonts w:eastAsia="SimSun"/>
          <w:sz w:val="22"/>
          <w:szCs w:val="22"/>
          <w:lang w:val="en-US" w:eastAsia="zh-CN"/>
        </w:rPr>
        <w:t xml:space="preserve">Case1: MT DL Rx -&gt; DU DL </w:t>
      </w:r>
      <w:proofErr w:type="spellStart"/>
      <w:r w:rsidRPr="008B7300">
        <w:rPr>
          <w:rFonts w:eastAsia="SimSun"/>
          <w:sz w:val="22"/>
          <w:szCs w:val="22"/>
          <w:lang w:val="en-US" w:eastAsia="zh-CN"/>
        </w:rPr>
        <w:t>Tx</w:t>
      </w:r>
      <w:proofErr w:type="spellEnd"/>
    </w:p>
    <w:p w14:paraId="2ACE5B8E" w14:textId="4FF360F0" w:rsidR="001860E5" w:rsidRPr="00DC5FEE" w:rsidRDefault="001860E5" w:rsidP="001860E5">
      <w:pPr>
        <w:pStyle w:val="aff6"/>
        <w:numPr>
          <w:ilvl w:val="0"/>
          <w:numId w:val="35"/>
        </w:numPr>
        <w:spacing w:afterLines="50" w:after="120"/>
        <w:ind w:leftChars="0"/>
        <w:jc w:val="both"/>
        <w:rPr>
          <w:sz w:val="22"/>
          <w:szCs w:val="22"/>
          <w:lang w:val="en-US"/>
        </w:rPr>
      </w:pPr>
      <w:r w:rsidRPr="001069E0">
        <w:rPr>
          <w:sz w:val="22"/>
          <w:szCs w:val="22"/>
        </w:rPr>
        <w:t xml:space="preserve">Case2: DU UL Rx -&gt; MT UL </w:t>
      </w:r>
      <w:proofErr w:type="spellStart"/>
      <w:r w:rsidRPr="001069E0">
        <w:rPr>
          <w:sz w:val="22"/>
          <w:szCs w:val="22"/>
        </w:rPr>
        <w:t>Tx</w:t>
      </w:r>
      <w:proofErr w:type="spellEnd"/>
    </w:p>
    <w:p w14:paraId="46DAABB5" w14:textId="13D4D7FE" w:rsidR="00DC5FEE" w:rsidRPr="00B903DF" w:rsidRDefault="00DC5FEE" w:rsidP="001860E5">
      <w:pPr>
        <w:pStyle w:val="aff6"/>
        <w:numPr>
          <w:ilvl w:val="0"/>
          <w:numId w:val="35"/>
        </w:numPr>
        <w:spacing w:afterLines="50" w:after="120"/>
        <w:ind w:leftChars="0"/>
        <w:jc w:val="both"/>
        <w:rPr>
          <w:sz w:val="22"/>
          <w:szCs w:val="22"/>
          <w:lang w:val="en-US"/>
        </w:rPr>
      </w:pPr>
      <w:r>
        <w:rPr>
          <w:rFonts w:eastAsia="SimSun" w:hint="eastAsia"/>
          <w:sz w:val="22"/>
          <w:szCs w:val="22"/>
          <w:lang w:eastAsia="zh-CN"/>
        </w:rPr>
        <w:t>C</w:t>
      </w:r>
      <w:r>
        <w:rPr>
          <w:rFonts w:eastAsia="SimSun"/>
          <w:sz w:val="22"/>
          <w:szCs w:val="22"/>
          <w:lang w:eastAsia="zh-CN"/>
        </w:rPr>
        <w:t>ase3:</w:t>
      </w:r>
      <w:r w:rsidR="00B903DF">
        <w:rPr>
          <w:rFonts w:eastAsia="SimSun"/>
          <w:sz w:val="22"/>
          <w:szCs w:val="22"/>
          <w:lang w:eastAsia="zh-CN"/>
        </w:rPr>
        <w:t xml:space="preserve"> MT DL Rx -&gt; DU UL Rx</w:t>
      </w:r>
    </w:p>
    <w:p w14:paraId="676EE0D8" w14:textId="579C1F47" w:rsidR="00B903DF" w:rsidRPr="00274801" w:rsidRDefault="00B903DF" w:rsidP="001860E5">
      <w:pPr>
        <w:pStyle w:val="aff6"/>
        <w:numPr>
          <w:ilvl w:val="0"/>
          <w:numId w:val="35"/>
        </w:numPr>
        <w:spacing w:afterLines="50" w:after="120"/>
        <w:ind w:leftChars="0"/>
        <w:jc w:val="both"/>
        <w:rPr>
          <w:sz w:val="22"/>
          <w:szCs w:val="22"/>
          <w:lang w:val="en-US"/>
        </w:rPr>
      </w:pPr>
      <w:r>
        <w:rPr>
          <w:rFonts w:eastAsia="SimSun" w:hint="eastAsia"/>
          <w:sz w:val="22"/>
          <w:szCs w:val="22"/>
          <w:lang w:eastAsia="zh-CN"/>
        </w:rPr>
        <w:t>C</w:t>
      </w:r>
      <w:r>
        <w:rPr>
          <w:rFonts w:eastAsia="SimSun"/>
          <w:sz w:val="22"/>
          <w:szCs w:val="22"/>
          <w:lang w:eastAsia="zh-CN"/>
        </w:rPr>
        <w:t xml:space="preserve">ase4: DU DL </w:t>
      </w:r>
      <w:proofErr w:type="spellStart"/>
      <w:r>
        <w:rPr>
          <w:rFonts w:eastAsia="SimSun"/>
          <w:sz w:val="22"/>
          <w:szCs w:val="22"/>
          <w:lang w:eastAsia="zh-CN"/>
        </w:rPr>
        <w:t>Tx</w:t>
      </w:r>
      <w:proofErr w:type="spellEnd"/>
      <w:r>
        <w:rPr>
          <w:rFonts w:eastAsia="SimSun"/>
          <w:sz w:val="22"/>
          <w:szCs w:val="22"/>
          <w:lang w:eastAsia="zh-CN"/>
        </w:rPr>
        <w:t xml:space="preserve"> -&gt; MT UL </w:t>
      </w:r>
      <w:proofErr w:type="spellStart"/>
      <w:r>
        <w:rPr>
          <w:rFonts w:eastAsia="SimSun"/>
          <w:sz w:val="22"/>
          <w:szCs w:val="22"/>
          <w:lang w:eastAsia="zh-CN"/>
        </w:rPr>
        <w:t>Tx</w:t>
      </w:r>
      <w:proofErr w:type="spellEnd"/>
    </w:p>
    <w:p w14:paraId="499B1DFE" w14:textId="58C9E172" w:rsidR="001860E5" w:rsidRDefault="004B3FF3" w:rsidP="001860E5">
      <w:pPr>
        <w:spacing w:afterLines="50" w:after="120"/>
        <w:jc w:val="center"/>
        <w:rPr>
          <w:sz w:val="22"/>
          <w:szCs w:val="22"/>
          <w:lang w:val="en-US"/>
        </w:rPr>
      </w:pPr>
      <w:r>
        <w:rPr>
          <w:noProof/>
          <w:sz w:val="22"/>
          <w:szCs w:val="22"/>
          <w:lang w:val="en-US"/>
        </w:rPr>
        <w:lastRenderedPageBreak/>
        <w:drawing>
          <wp:inline distT="0" distB="0" distL="0" distR="0" wp14:anchorId="0EF7E0C0" wp14:editId="0E8FC0D3">
            <wp:extent cx="4544060" cy="353567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57175" cy="3545881"/>
                    </a:xfrm>
                    <a:prstGeom prst="rect">
                      <a:avLst/>
                    </a:prstGeom>
                    <a:noFill/>
                  </pic:spPr>
                </pic:pic>
              </a:graphicData>
            </a:graphic>
          </wp:inline>
        </w:drawing>
      </w:r>
    </w:p>
    <w:p w14:paraId="5EDA7715" w14:textId="22DA36F5" w:rsidR="001860E5" w:rsidRPr="00274801" w:rsidRDefault="001860E5" w:rsidP="001860E5">
      <w:pPr>
        <w:spacing w:afterLines="50" w:after="120"/>
        <w:jc w:val="center"/>
        <w:rPr>
          <w:rFonts w:eastAsia="SimSun"/>
          <w:sz w:val="22"/>
          <w:szCs w:val="22"/>
          <w:lang w:val="en-US" w:eastAsia="zh-CN"/>
        </w:rPr>
      </w:pPr>
      <w:r>
        <w:rPr>
          <w:rFonts w:eastAsia="SimSun"/>
          <w:sz w:val="22"/>
          <w:szCs w:val="22"/>
          <w:lang w:val="en-US" w:eastAsia="zh-CN"/>
        </w:rPr>
        <w:t>Figure 3: Example</w:t>
      </w:r>
      <w:r w:rsidR="00152D14">
        <w:rPr>
          <w:rFonts w:eastAsia="SimSun"/>
          <w:sz w:val="22"/>
          <w:szCs w:val="22"/>
          <w:lang w:val="en-US" w:eastAsia="zh-CN"/>
        </w:rPr>
        <w:t>s</w:t>
      </w:r>
      <w:r>
        <w:rPr>
          <w:rFonts w:eastAsia="SimSun"/>
          <w:sz w:val="22"/>
          <w:szCs w:val="22"/>
          <w:lang w:val="en-US" w:eastAsia="zh-CN"/>
        </w:rPr>
        <w:t xml:space="preserve"> of potential conflict due to timing misalignment between MT and DU</w:t>
      </w:r>
    </w:p>
    <w:p w14:paraId="7E174A59" w14:textId="4F6DB571" w:rsidR="001860E5" w:rsidRPr="008B7300" w:rsidRDefault="001860E5" w:rsidP="001860E5">
      <w:pPr>
        <w:spacing w:afterLines="50" w:after="120"/>
        <w:jc w:val="both"/>
        <w:rPr>
          <w:sz w:val="22"/>
          <w:szCs w:val="22"/>
          <w:lang w:val="en-US"/>
        </w:rPr>
      </w:pPr>
      <w:r w:rsidRPr="008B7300">
        <w:rPr>
          <w:sz w:val="22"/>
          <w:szCs w:val="22"/>
          <w:lang w:val="en-US"/>
        </w:rPr>
        <w:t>In order to avoid the conflict</w:t>
      </w:r>
      <w:r w:rsidR="00B85EE5">
        <w:rPr>
          <w:sz w:val="22"/>
          <w:szCs w:val="22"/>
          <w:lang w:val="en-US"/>
        </w:rPr>
        <w:t xml:space="preserve"> in Case1 and Case2</w:t>
      </w:r>
      <w:r w:rsidRPr="008B7300">
        <w:rPr>
          <w:sz w:val="22"/>
          <w:szCs w:val="22"/>
          <w:lang w:val="en-US"/>
        </w:rPr>
        <w:t xml:space="preserve">, an issue is that whether </w:t>
      </w:r>
      <w:r w:rsidR="009F0AAB">
        <w:rPr>
          <w:rFonts w:hint="eastAsia"/>
          <w:sz w:val="22"/>
          <w:szCs w:val="22"/>
          <w:lang w:val="en-US"/>
        </w:rPr>
        <w:t xml:space="preserve">an </w:t>
      </w:r>
      <w:r w:rsidRPr="008B7300">
        <w:rPr>
          <w:sz w:val="22"/>
          <w:szCs w:val="22"/>
          <w:lang w:val="en-US"/>
        </w:rPr>
        <w:t xml:space="preserve">explicit signaling to parent node is necessary </w:t>
      </w:r>
      <w:r w:rsidR="009F0AAB">
        <w:rPr>
          <w:rFonts w:hint="eastAsia"/>
          <w:sz w:val="22"/>
          <w:szCs w:val="22"/>
          <w:lang w:val="en-US"/>
        </w:rPr>
        <w:t xml:space="preserve">or not </w:t>
      </w:r>
      <w:r w:rsidRPr="008B7300">
        <w:rPr>
          <w:sz w:val="22"/>
          <w:szCs w:val="22"/>
          <w:lang w:val="en-US"/>
        </w:rPr>
        <w:t xml:space="preserve">to indicate the information of timing misalignment between IAB </w:t>
      </w:r>
      <w:r>
        <w:rPr>
          <w:sz w:val="22"/>
          <w:szCs w:val="22"/>
          <w:lang w:val="en-US"/>
        </w:rPr>
        <w:t xml:space="preserve">node </w:t>
      </w:r>
      <w:r w:rsidRPr="008B7300">
        <w:rPr>
          <w:sz w:val="22"/>
          <w:szCs w:val="22"/>
          <w:lang w:val="en-US"/>
        </w:rPr>
        <w:t xml:space="preserve">MT and DU so that </w:t>
      </w:r>
      <w:r>
        <w:rPr>
          <w:sz w:val="22"/>
          <w:szCs w:val="22"/>
          <w:lang w:val="en-US"/>
        </w:rPr>
        <w:t>t</w:t>
      </w:r>
      <w:r w:rsidRPr="008B7300">
        <w:rPr>
          <w:sz w:val="22"/>
          <w:szCs w:val="22"/>
          <w:lang w:val="en-US"/>
        </w:rPr>
        <w:t>he conflict</w:t>
      </w:r>
      <w:r>
        <w:rPr>
          <w:sz w:val="22"/>
          <w:szCs w:val="22"/>
          <w:lang w:val="en-US"/>
        </w:rPr>
        <w:t xml:space="preserve"> can be handled by parent node</w:t>
      </w:r>
      <w:r w:rsidRPr="008B7300">
        <w:rPr>
          <w:sz w:val="22"/>
          <w:szCs w:val="22"/>
          <w:lang w:val="en-US"/>
        </w:rPr>
        <w:t>.</w:t>
      </w:r>
    </w:p>
    <w:p w14:paraId="5E8C43D9" w14:textId="2FFCF139" w:rsidR="001860E5" w:rsidRPr="00063B74" w:rsidRDefault="00486730" w:rsidP="001860E5">
      <w:pPr>
        <w:spacing w:afterLines="50" w:after="120"/>
        <w:jc w:val="both"/>
        <w:rPr>
          <w:rFonts w:eastAsia="游明朝"/>
          <w:b/>
          <w:sz w:val="22"/>
          <w:szCs w:val="22"/>
        </w:rPr>
      </w:pPr>
      <w:r>
        <w:rPr>
          <w:sz w:val="22"/>
          <w:szCs w:val="22"/>
          <w:lang w:val="en-US"/>
        </w:rPr>
        <w:t xml:space="preserve">In </w:t>
      </w:r>
      <w:r w:rsidR="00B85EE5">
        <w:rPr>
          <w:sz w:val="22"/>
          <w:szCs w:val="22"/>
          <w:lang w:val="en-US"/>
        </w:rPr>
        <w:t>C</w:t>
      </w:r>
      <w:r w:rsidR="001860E5">
        <w:rPr>
          <w:sz w:val="22"/>
          <w:szCs w:val="22"/>
          <w:lang w:val="en-US"/>
        </w:rPr>
        <w:t>ase1, as shown in Fig</w:t>
      </w:r>
      <w:r w:rsidR="009F0AAB">
        <w:rPr>
          <w:rFonts w:hint="eastAsia"/>
          <w:sz w:val="22"/>
          <w:szCs w:val="22"/>
          <w:lang w:val="en-US"/>
        </w:rPr>
        <w:t>.</w:t>
      </w:r>
      <w:r w:rsidR="001860E5">
        <w:rPr>
          <w:sz w:val="22"/>
          <w:szCs w:val="22"/>
          <w:lang w:val="en-US"/>
        </w:rPr>
        <w:t xml:space="preserve">3, if </w:t>
      </w:r>
      <w:r w:rsidR="009F0AAB">
        <w:rPr>
          <w:rFonts w:hint="eastAsia"/>
          <w:sz w:val="22"/>
          <w:szCs w:val="22"/>
          <w:lang w:val="en-US"/>
        </w:rPr>
        <w:t xml:space="preserve">the </w:t>
      </w:r>
      <w:r w:rsidR="001860E5">
        <w:rPr>
          <w:sz w:val="22"/>
          <w:szCs w:val="22"/>
          <w:lang w:val="en-US"/>
        </w:rPr>
        <w:t>r</w:t>
      </w:r>
      <w:r w:rsidR="001860E5">
        <w:rPr>
          <w:rFonts w:hint="eastAsia"/>
          <w:sz w:val="22"/>
          <w:szCs w:val="22"/>
          <w:lang w:val="en-US"/>
        </w:rPr>
        <w:t xml:space="preserve">esource type of slot n </w:t>
      </w:r>
      <w:r w:rsidR="001860E5">
        <w:rPr>
          <w:sz w:val="22"/>
          <w:szCs w:val="22"/>
          <w:lang w:val="en-US"/>
        </w:rPr>
        <w:t>is indicated as MT DL and DU NA while resource type of slot n+1 is indicated as DU hard DL, there is resource overlapping between symbol#13 of slot n and symbol#0 of slot n+1</w:t>
      </w:r>
      <w:r>
        <w:rPr>
          <w:sz w:val="22"/>
          <w:szCs w:val="22"/>
          <w:lang w:val="en-US"/>
        </w:rPr>
        <w:t>. T</w:t>
      </w:r>
      <w:r w:rsidR="001860E5">
        <w:rPr>
          <w:sz w:val="22"/>
          <w:szCs w:val="22"/>
          <w:lang w:val="en-US"/>
        </w:rPr>
        <w:t>he overlapping time</w:t>
      </w:r>
      <w:r>
        <w:rPr>
          <w:sz w:val="22"/>
          <w:szCs w:val="22"/>
          <w:lang w:val="en-US"/>
        </w:rPr>
        <w:t xml:space="preserve"> in this case</w:t>
      </w:r>
      <w:r w:rsidR="001860E5">
        <w:rPr>
          <w:sz w:val="22"/>
          <w:szCs w:val="22"/>
          <w:lang w:val="en-US"/>
        </w:rPr>
        <w:t xml:space="preserve"> is the propagation delay between the parent node and the IAB node, which can be known by the parent node</w:t>
      </w:r>
      <w:r w:rsidR="004C28AF">
        <w:rPr>
          <w:sz w:val="22"/>
          <w:szCs w:val="22"/>
          <w:lang w:val="en-US"/>
        </w:rPr>
        <w:t>. Thus</w:t>
      </w:r>
      <w:r w:rsidR="004C59DA">
        <w:rPr>
          <w:sz w:val="22"/>
          <w:szCs w:val="22"/>
          <w:lang w:val="en-US"/>
        </w:rPr>
        <w:t>,</w:t>
      </w:r>
      <w:r w:rsidR="004C28AF">
        <w:rPr>
          <w:sz w:val="22"/>
          <w:szCs w:val="22"/>
          <w:lang w:val="en-US"/>
        </w:rPr>
        <w:t xml:space="preserve"> in this case</w:t>
      </w:r>
      <w:r w:rsidR="00C835B2">
        <w:rPr>
          <w:sz w:val="22"/>
          <w:szCs w:val="22"/>
          <w:lang w:val="en-US"/>
        </w:rPr>
        <w:t>,</w:t>
      </w:r>
      <w:r w:rsidR="004C28AF">
        <w:rPr>
          <w:sz w:val="22"/>
          <w:szCs w:val="22"/>
          <w:lang w:val="en-US"/>
        </w:rPr>
        <w:t xml:space="preserve"> no</w:t>
      </w:r>
      <w:r w:rsidR="001860E5">
        <w:rPr>
          <w:sz w:val="22"/>
          <w:szCs w:val="22"/>
          <w:lang w:val="en-US"/>
        </w:rPr>
        <w:t xml:space="preserve"> explicit signaling</w:t>
      </w:r>
      <w:r w:rsidR="004C28AF">
        <w:rPr>
          <w:sz w:val="22"/>
          <w:szCs w:val="22"/>
          <w:lang w:val="en-US"/>
        </w:rPr>
        <w:t xml:space="preserve"> </w:t>
      </w:r>
      <w:r w:rsidR="00C835B2">
        <w:rPr>
          <w:sz w:val="22"/>
          <w:szCs w:val="22"/>
          <w:lang w:val="en-US"/>
        </w:rPr>
        <w:t xml:space="preserve">to parent node </w:t>
      </w:r>
      <w:r w:rsidR="004C28AF">
        <w:rPr>
          <w:sz w:val="22"/>
          <w:szCs w:val="22"/>
          <w:lang w:val="en-US"/>
        </w:rPr>
        <w:t>is needed</w:t>
      </w:r>
      <w:r w:rsidR="001860E5">
        <w:rPr>
          <w:sz w:val="22"/>
          <w:szCs w:val="22"/>
          <w:lang w:val="en-US"/>
        </w:rPr>
        <w:t>.</w:t>
      </w:r>
      <w:r w:rsidR="00270DF4">
        <w:rPr>
          <w:sz w:val="22"/>
          <w:szCs w:val="22"/>
          <w:lang w:val="en-US"/>
        </w:rPr>
        <w:t xml:space="preserve"> </w:t>
      </w:r>
      <w:r w:rsidR="00BC2EE7">
        <w:rPr>
          <w:sz w:val="22"/>
          <w:szCs w:val="22"/>
          <w:lang w:val="en-US"/>
        </w:rPr>
        <w:t xml:space="preserve">As analyzed in the above section, </w:t>
      </w:r>
      <w:r w:rsidR="00D96F31">
        <w:rPr>
          <w:sz w:val="22"/>
          <w:szCs w:val="22"/>
          <w:lang w:val="en-US"/>
        </w:rPr>
        <w:t xml:space="preserve">parent node </w:t>
      </w:r>
      <w:r w:rsidR="007B7204">
        <w:rPr>
          <w:sz w:val="22"/>
          <w:szCs w:val="22"/>
          <w:lang w:val="en-US"/>
        </w:rPr>
        <w:t>should be</w:t>
      </w:r>
      <w:r w:rsidR="00D96F31">
        <w:rPr>
          <w:sz w:val="22"/>
          <w:szCs w:val="22"/>
          <w:lang w:val="en-US"/>
        </w:rPr>
        <w:t xml:space="preserve"> aware of DU hard resources and DU treated as hard resources</w:t>
      </w:r>
      <w:r w:rsidR="00272C48">
        <w:rPr>
          <w:sz w:val="22"/>
          <w:szCs w:val="22"/>
          <w:lang w:val="en-US"/>
        </w:rPr>
        <w:t>.</w:t>
      </w:r>
      <w:r w:rsidR="00D96F31">
        <w:rPr>
          <w:sz w:val="22"/>
          <w:szCs w:val="22"/>
          <w:lang w:val="en-US"/>
        </w:rPr>
        <w:t xml:space="preserve"> </w:t>
      </w:r>
      <w:r w:rsidR="00272C48">
        <w:rPr>
          <w:sz w:val="22"/>
          <w:szCs w:val="22"/>
          <w:lang w:val="en-US"/>
        </w:rPr>
        <w:t>W</w:t>
      </w:r>
      <w:r w:rsidR="00D96F31">
        <w:rPr>
          <w:sz w:val="22"/>
          <w:szCs w:val="22"/>
          <w:lang w:val="en-US"/>
        </w:rPr>
        <w:t>ith the information of propagation delay</w:t>
      </w:r>
      <w:r w:rsidR="00355D0C">
        <w:rPr>
          <w:sz w:val="22"/>
          <w:szCs w:val="22"/>
          <w:lang w:val="en-US"/>
        </w:rPr>
        <w:t xml:space="preserve"> and the information of DU hard and treated as hard resources</w:t>
      </w:r>
      <w:r w:rsidR="00D96F31">
        <w:rPr>
          <w:sz w:val="22"/>
          <w:szCs w:val="22"/>
          <w:lang w:val="en-US"/>
        </w:rPr>
        <w:t xml:space="preserve">, </w:t>
      </w:r>
      <w:r w:rsidR="00270DF4">
        <w:rPr>
          <w:sz w:val="22"/>
          <w:szCs w:val="22"/>
          <w:lang w:val="en-US"/>
        </w:rPr>
        <w:t xml:space="preserve">parent node </w:t>
      </w:r>
      <w:r w:rsidR="00262FF1" w:rsidRPr="00262FF1">
        <w:rPr>
          <w:sz w:val="22"/>
          <w:szCs w:val="22"/>
          <w:lang w:val="en-US"/>
        </w:rPr>
        <w:t xml:space="preserve">DU </w:t>
      </w:r>
      <w:r w:rsidR="00A21F1B">
        <w:rPr>
          <w:sz w:val="22"/>
          <w:szCs w:val="22"/>
          <w:lang w:val="en-US"/>
        </w:rPr>
        <w:t>can avoid</w:t>
      </w:r>
      <w:r w:rsidR="00262FF1" w:rsidRPr="00262FF1">
        <w:rPr>
          <w:sz w:val="22"/>
          <w:szCs w:val="22"/>
          <w:lang w:val="en-US"/>
        </w:rPr>
        <w:t xml:space="preserve"> </w:t>
      </w:r>
      <w:r w:rsidR="00193F65">
        <w:rPr>
          <w:sz w:val="22"/>
          <w:szCs w:val="22"/>
          <w:lang w:val="en-US"/>
        </w:rPr>
        <w:t>scheduling IAB</w:t>
      </w:r>
      <w:r w:rsidR="00262FF1" w:rsidRPr="00262FF1">
        <w:rPr>
          <w:sz w:val="22"/>
          <w:szCs w:val="22"/>
          <w:lang w:val="en-US"/>
        </w:rPr>
        <w:t xml:space="preserve"> node MT on the resources overlapped with DU hard or DU treated as hard resources</w:t>
      </w:r>
      <w:r w:rsidR="00D213E0">
        <w:rPr>
          <w:sz w:val="22"/>
          <w:szCs w:val="22"/>
          <w:lang w:val="en-US"/>
        </w:rPr>
        <w:t>.</w:t>
      </w:r>
    </w:p>
    <w:p w14:paraId="4613BE10" w14:textId="57B2EBA3" w:rsidR="001860E5" w:rsidRDefault="00B239F6" w:rsidP="001860E5">
      <w:pPr>
        <w:spacing w:afterLines="50" w:after="120"/>
        <w:jc w:val="both"/>
        <w:rPr>
          <w:sz w:val="22"/>
          <w:szCs w:val="22"/>
          <w:lang w:val="en-US"/>
        </w:rPr>
      </w:pPr>
      <w:r>
        <w:rPr>
          <w:sz w:val="22"/>
          <w:szCs w:val="22"/>
          <w:lang w:val="en-US"/>
        </w:rPr>
        <w:t>In</w:t>
      </w:r>
      <w:r w:rsidR="001860E5">
        <w:rPr>
          <w:sz w:val="22"/>
          <w:szCs w:val="22"/>
          <w:lang w:val="en-US"/>
        </w:rPr>
        <w:t xml:space="preserve"> </w:t>
      </w:r>
      <w:r w:rsidR="00611BD6">
        <w:rPr>
          <w:sz w:val="22"/>
          <w:szCs w:val="22"/>
          <w:lang w:val="en-US"/>
        </w:rPr>
        <w:t>C</w:t>
      </w:r>
      <w:r w:rsidR="001860E5">
        <w:rPr>
          <w:sz w:val="22"/>
          <w:szCs w:val="22"/>
          <w:lang w:val="en-US"/>
        </w:rPr>
        <w:t>ase2, e.g., if the r</w:t>
      </w:r>
      <w:r w:rsidR="001860E5">
        <w:rPr>
          <w:rFonts w:hint="eastAsia"/>
          <w:sz w:val="22"/>
          <w:szCs w:val="22"/>
          <w:lang w:val="en-US"/>
        </w:rPr>
        <w:t xml:space="preserve">esource type of slot n </w:t>
      </w:r>
      <w:r w:rsidR="001860E5">
        <w:rPr>
          <w:sz w:val="22"/>
          <w:szCs w:val="22"/>
          <w:lang w:val="en-US"/>
        </w:rPr>
        <w:t xml:space="preserve">is indicated as DU hard UL while resource type of slot n+1 is indicated as MT UL and DU NA, the overlapping time between DU UL and MT UL </w:t>
      </w:r>
      <w:proofErr w:type="gramStart"/>
      <w:r w:rsidR="001860E5">
        <w:rPr>
          <w:sz w:val="22"/>
          <w:szCs w:val="22"/>
          <w:lang w:val="en-US"/>
        </w:rPr>
        <w:t xml:space="preserve">is </w:t>
      </w:r>
      <w:proofErr w:type="gramEnd"/>
      <m:oMath>
        <m:sSub>
          <m:sSubPr>
            <m:ctrlPr>
              <w:rPr>
                <w:rFonts w:ascii="Cambria Math" w:hAnsi="Cambria Math"/>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g1</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g2</m:t>
            </m:r>
          </m:sub>
        </m:sSub>
      </m:oMath>
      <w:r w:rsidR="001860E5">
        <w:rPr>
          <w:rFonts w:eastAsia="SimSun" w:hint="eastAsia"/>
          <w:sz w:val="22"/>
          <w:szCs w:val="22"/>
          <w:lang w:val="en-US" w:eastAsia="zh-CN"/>
        </w:rPr>
        <w:t>,</w:t>
      </w:r>
      <w:r w:rsidR="001860E5">
        <w:rPr>
          <w:rFonts w:eastAsia="SimSun"/>
          <w:sz w:val="22"/>
          <w:szCs w:val="22"/>
          <w:lang w:val="en-US" w:eastAsia="zh-CN"/>
        </w:rPr>
        <w:t xml:space="preserve"> where </w:t>
      </w:r>
      <m:oMath>
        <m:sSub>
          <m:sSubPr>
            <m:ctrlPr>
              <w:rPr>
                <w:rFonts w:ascii="Cambria Math" w:hAnsi="Cambria Math"/>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m:t>
            </m:r>
          </m:sub>
        </m:sSub>
      </m:oMath>
      <w:r w:rsidR="001860E5">
        <w:rPr>
          <w:rFonts w:eastAsia="SimSun" w:hint="eastAsia"/>
          <w:sz w:val="22"/>
          <w:szCs w:val="22"/>
          <w:lang w:val="en-US" w:eastAsia="zh-CN"/>
        </w:rPr>
        <w:t xml:space="preserve"> </w:t>
      </w:r>
      <w:r w:rsidR="001860E5">
        <w:rPr>
          <w:rFonts w:eastAsia="SimSun"/>
          <w:sz w:val="22"/>
          <w:szCs w:val="22"/>
          <w:lang w:val="en-US" w:eastAsia="zh-CN"/>
        </w:rPr>
        <w:t xml:space="preserve">is the propagation delay between parent node and IAB node,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g1</m:t>
            </m:r>
          </m:sub>
        </m:sSub>
      </m:oMath>
      <w:r w:rsidR="001860E5">
        <w:rPr>
          <w:rFonts w:eastAsia="SimSun" w:hint="eastAsia"/>
          <w:sz w:val="22"/>
          <w:szCs w:val="22"/>
          <w:lang w:val="en-US" w:eastAsia="zh-CN"/>
        </w:rPr>
        <w:t xml:space="preserve"> </w:t>
      </w:r>
      <w:r w:rsidR="001860E5">
        <w:rPr>
          <w:rFonts w:eastAsia="SimSun"/>
          <w:sz w:val="22"/>
          <w:szCs w:val="22"/>
          <w:lang w:val="en-US" w:eastAsia="zh-CN"/>
        </w:rPr>
        <w:t xml:space="preserve">is the time interval between DU UL Rx and DL </w:t>
      </w:r>
      <w:proofErr w:type="spellStart"/>
      <w:r w:rsidR="001860E5">
        <w:rPr>
          <w:rFonts w:eastAsia="SimSun"/>
          <w:sz w:val="22"/>
          <w:szCs w:val="22"/>
          <w:lang w:val="en-US" w:eastAsia="zh-CN"/>
        </w:rPr>
        <w:t>Tx</w:t>
      </w:r>
      <w:proofErr w:type="spellEnd"/>
      <w:r w:rsidR="001860E5">
        <w:rPr>
          <w:rFonts w:eastAsia="SimSun"/>
          <w:sz w:val="22"/>
          <w:szCs w:val="22"/>
          <w:lang w:val="en-US" w:eastAsia="zh-CN"/>
        </w:rPr>
        <w:t xml:space="preserve"> at parent node and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g2</m:t>
            </m:r>
          </m:sub>
        </m:sSub>
      </m:oMath>
      <w:r w:rsidR="001860E5">
        <w:rPr>
          <w:rFonts w:eastAsia="SimSun" w:hint="eastAsia"/>
          <w:sz w:val="22"/>
          <w:szCs w:val="22"/>
          <w:lang w:val="en-US" w:eastAsia="zh-CN"/>
        </w:rPr>
        <w:t xml:space="preserve"> </w:t>
      </w:r>
      <w:r w:rsidR="001860E5">
        <w:rPr>
          <w:rFonts w:eastAsia="SimSun"/>
          <w:sz w:val="22"/>
          <w:szCs w:val="22"/>
          <w:lang w:val="en-US" w:eastAsia="zh-CN"/>
        </w:rPr>
        <w:t xml:space="preserve">is the time interval between DU UL Rx and DL </w:t>
      </w:r>
      <w:proofErr w:type="spellStart"/>
      <w:r w:rsidR="001860E5">
        <w:rPr>
          <w:rFonts w:eastAsia="SimSun"/>
          <w:sz w:val="22"/>
          <w:szCs w:val="22"/>
          <w:lang w:val="en-US" w:eastAsia="zh-CN"/>
        </w:rPr>
        <w:t>Tx</w:t>
      </w:r>
      <w:proofErr w:type="spellEnd"/>
      <w:r w:rsidR="001860E5">
        <w:rPr>
          <w:rFonts w:eastAsia="SimSun"/>
          <w:sz w:val="22"/>
          <w:szCs w:val="22"/>
          <w:lang w:val="en-US" w:eastAsia="zh-CN"/>
        </w:rPr>
        <w:t xml:space="preserve"> at IAB node</w:t>
      </w:r>
      <w:r w:rsidR="001860E5">
        <w:rPr>
          <w:sz w:val="22"/>
          <w:szCs w:val="22"/>
          <w:lang w:val="en-US"/>
        </w:rPr>
        <w:t>. To handle potential conflict in this case, following alternatives</w:t>
      </w:r>
      <w:r w:rsidR="00414E46">
        <w:rPr>
          <w:sz w:val="22"/>
          <w:szCs w:val="22"/>
          <w:lang w:val="en-US"/>
        </w:rPr>
        <w:t xml:space="preserve"> can be considered</w:t>
      </w:r>
      <w:r w:rsidR="001860E5">
        <w:rPr>
          <w:sz w:val="22"/>
          <w:szCs w:val="22"/>
          <w:lang w:val="en-US"/>
        </w:rPr>
        <w:t>.</w:t>
      </w:r>
    </w:p>
    <w:p w14:paraId="7E6F4AAB" w14:textId="0606A71B" w:rsidR="001860E5" w:rsidRDefault="001860E5" w:rsidP="001860E5">
      <w:pPr>
        <w:pStyle w:val="aff6"/>
        <w:numPr>
          <w:ilvl w:val="0"/>
          <w:numId w:val="35"/>
        </w:numPr>
        <w:spacing w:afterLines="50" w:after="120"/>
        <w:ind w:leftChars="0"/>
        <w:jc w:val="both"/>
        <w:rPr>
          <w:sz w:val="22"/>
          <w:szCs w:val="22"/>
          <w:lang w:val="en-US"/>
        </w:rPr>
      </w:pPr>
      <w:r w:rsidRPr="00B720BA">
        <w:rPr>
          <w:sz w:val="22"/>
          <w:szCs w:val="22"/>
          <w:lang w:val="en-US"/>
        </w:rPr>
        <w:t>Alt.1</w:t>
      </w:r>
      <w:r>
        <w:rPr>
          <w:sz w:val="22"/>
          <w:szCs w:val="22"/>
          <w:lang w:val="en-US"/>
        </w:rPr>
        <w:t xml:space="preserve"> The conflict is handled by parent node</w:t>
      </w:r>
    </w:p>
    <w:p w14:paraId="0E9080AE" w14:textId="6040956A" w:rsidR="001860E5" w:rsidRPr="00B720BA" w:rsidRDefault="001860E5" w:rsidP="001860E5">
      <w:pPr>
        <w:pStyle w:val="aff6"/>
        <w:numPr>
          <w:ilvl w:val="1"/>
          <w:numId w:val="35"/>
        </w:numPr>
        <w:spacing w:afterLines="50" w:after="120"/>
        <w:ind w:leftChars="0"/>
        <w:jc w:val="both"/>
        <w:rPr>
          <w:sz w:val="22"/>
          <w:szCs w:val="22"/>
          <w:lang w:val="en-US"/>
        </w:rPr>
      </w:pPr>
      <w:r>
        <w:rPr>
          <w:rFonts w:eastAsia="SimSun"/>
          <w:sz w:val="22"/>
          <w:szCs w:val="22"/>
          <w:lang w:val="en-US" w:eastAsia="zh-CN"/>
        </w:rPr>
        <w:t xml:space="preserve">Alt.1-1 The conflict is handled by </w:t>
      </w:r>
      <w:r w:rsidR="009F0AAB">
        <w:rPr>
          <w:rFonts w:eastAsiaTheme="minorEastAsia" w:hint="eastAsia"/>
          <w:sz w:val="22"/>
          <w:szCs w:val="22"/>
          <w:lang w:val="en-US"/>
        </w:rPr>
        <w:t xml:space="preserve">a </w:t>
      </w:r>
      <w:r>
        <w:rPr>
          <w:rFonts w:eastAsia="SimSun"/>
          <w:sz w:val="22"/>
          <w:szCs w:val="22"/>
          <w:lang w:val="en-US" w:eastAsia="zh-CN"/>
        </w:rPr>
        <w:t xml:space="preserve">parent node with the information </w:t>
      </w:r>
      <w:proofErr w:type="gramStart"/>
      <w:r>
        <w:rPr>
          <w:rFonts w:eastAsia="SimSun"/>
          <w:sz w:val="22"/>
          <w:szCs w:val="22"/>
          <w:lang w:val="en-US" w:eastAsia="zh-CN"/>
        </w:rPr>
        <w:t xml:space="preserve">of </w:t>
      </w:r>
      <w:proofErr w:type="gramEnd"/>
      <m:oMath>
        <m:sSub>
          <m:sSubPr>
            <m:ctrlPr>
              <w:rPr>
                <w:rFonts w:ascii="Cambria Math" w:hAnsi="Cambria Math"/>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m:t>
            </m:r>
          </m:sub>
        </m:sSub>
      </m:oMath>
      <w:r>
        <w:rPr>
          <w:rFonts w:eastAsia="SimSun"/>
          <w:sz w:val="22"/>
          <w:szCs w:val="22"/>
          <w:lang w:val="en-US" w:eastAsia="zh-CN"/>
        </w:rPr>
        <w:t xml:space="preserve">,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g1</m:t>
            </m:r>
          </m:sub>
        </m:sSub>
      </m:oMath>
      <w:r>
        <w:rPr>
          <w:rFonts w:eastAsia="SimSun" w:hint="eastAsia"/>
          <w:sz w:val="22"/>
          <w:szCs w:val="22"/>
          <w:lang w:val="en-US" w:eastAsia="zh-CN"/>
        </w:rPr>
        <w:t xml:space="preserve"> </w:t>
      </w:r>
      <w:r>
        <w:rPr>
          <w:rFonts w:eastAsia="SimSun"/>
          <w:sz w:val="22"/>
          <w:szCs w:val="22"/>
          <w:lang w:val="en-US" w:eastAsia="zh-CN"/>
        </w:rPr>
        <w:t xml:space="preserve">and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g2</m:t>
            </m:r>
          </m:sub>
        </m:sSub>
      </m:oMath>
      <w:r>
        <w:rPr>
          <w:rFonts w:eastAsia="SimSun" w:hint="eastAsia"/>
          <w:sz w:val="22"/>
          <w:szCs w:val="22"/>
          <w:lang w:val="en-US" w:eastAsia="zh-CN"/>
        </w:rPr>
        <w:t>.</w:t>
      </w:r>
    </w:p>
    <w:p w14:paraId="58A53EBE" w14:textId="249D6495" w:rsidR="001860E5" w:rsidRPr="00B720BA" w:rsidRDefault="001860E5" w:rsidP="001860E5">
      <w:pPr>
        <w:pStyle w:val="aff6"/>
        <w:numPr>
          <w:ilvl w:val="1"/>
          <w:numId w:val="35"/>
        </w:numPr>
        <w:spacing w:afterLines="50" w:after="120"/>
        <w:ind w:leftChars="0"/>
        <w:jc w:val="both"/>
        <w:rPr>
          <w:sz w:val="22"/>
          <w:szCs w:val="22"/>
          <w:lang w:val="en-US"/>
        </w:rPr>
      </w:pPr>
      <w:r>
        <w:rPr>
          <w:rFonts w:eastAsia="SimSun"/>
          <w:sz w:val="22"/>
          <w:szCs w:val="22"/>
          <w:lang w:val="en-US" w:eastAsia="zh-CN"/>
        </w:rPr>
        <w:t xml:space="preserve">Alt.1-2 The conflict is handled by </w:t>
      </w:r>
      <w:r w:rsidR="009F0AAB">
        <w:rPr>
          <w:rFonts w:eastAsiaTheme="minorEastAsia" w:hint="eastAsia"/>
          <w:sz w:val="22"/>
          <w:szCs w:val="22"/>
          <w:lang w:val="en-US"/>
        </w:rPr>
        <w:t xml:space="preserve">a </w:t>
      </w:r>
      <w:r>
        <w:rPr>
          <w:rFonts w:eastAsia="SimSun"/>
          <w:sz w:val="22"/>
          <w:szCs w:val="22"/>
          <w:lang w:val="en-US" w:eastAsia="zh-CN"/>
        </w:rPr>
        <w:t xml:space="preserve">parent node with only the information of </w:t>
      </w:r>
      <m:oMath>
        <m:sSub>
          <m:sSubPr>
            <m:ctrlPr>
              <w:rPr>
                <w:rFonts w:ascii="Cambria Math" w:hAnsi="Cambria Math"/>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m:t>
            </m:r>
          </m:sub>
        </m:sSub>
      </m:oMath>
      <w:r>
        <w:rPr>
          <w:rFonts w:eastAsia="SimSun" w:hint="eastAsia"/>
          <w:sz w:val="22"/>
          <w:szCs w:val="22"/>
          <w:lang w:val="en-US" w:eastAsia="zh-CN"/>
        </w:rPr>
        <w:t xml:space="preserve"> </w:t>
      </w:r>
      <w:proofErr w:type="gramStart"/>
      <w:r>
        <w:rPr>
          <w:rFonts w:eastAsia="SimSun"/>
          <w:sz w:val="22"/>
          <w:szCs w:val="22"/>
          <w:lang w:val="en-US" w:eastAsia="zh-CN"/>
        </w:rPr>
        <w:t xml:space="preserve">and </w:t>
      </w:r>
      <w:proofErr w:type="gramEnd"/>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g1</m:t>
            </m:r>
          </m:sub>
        </m:sSub>
      </m:oMath>
      <w:r>
        <w:rPr>
          <w:rFonts w:eastAsia="SimSun" w:hint="eastAsia"/>
          <w:sz w:val="22"/>
          <w:szCs w:val="22"/>
          <w:lang w:val="en-US" w:eastAsia="zh-CN"/>
        </w:rPr>
        <w:t>.</w:t>
      </w:r>
    </w:p>
    <w:p w14:paraId="5664ED51" w14:textId="77777777" w:rsidR="001860E5" w:rsidRPr="00B720BA" w:rsidRDefault="001860E5" w:rsidP="001860E5">
      <w:pPr>
        <w:pStyle w:val="aff6"/>
        <w:numPr>
          <w:ilvl w:val="0"/>
          <w:numId w:val="35"/>
        </w:numPr>
        <w:spacing w:afterLines="50" w:after="120"/>
        <w:ind w:leftChars="0"/>
        <w:jc w:val="both"/>
        <w:rPr>
          <w:sz w:val="22"/>
          <w:szCs w:val="22"/>
          <w:lang w:val="en-US"/>
        </w:rPr>
      </w:pPr>
      <w:r>
        <w:rPr>
          <w:rFonts w:eastAsia="SimSun" w:hint="eastAsia"/>
          <w:sz w:val="22"/>
          <w:szCs w:val="22"/>
          <w:lang w:val="en-US" w:eastAsia="zh-CN"/>
        </w:rPr>
        <w:t>A</w:t>
      </w:r>
      <w:r>
        <w:rPr>
          <w:rFonts w:eastAsia="SimSun"/>
          <w:sz w:val="22"/>
          <w:szCs w:val="22"/>
          <w:lang w:val="en-US" w:eastAsia="zh-CN"/>
        </w:rPr>
        <w:t>lt.2 The conflict is handled by child node</w:t>
      </w:r>
    </w:p>
    <w:p w14:paraId="66D5278E" w14:textId="51CD21C6" w:rsidR="00C62AC5" w:rsidRDefault="001860E5" w:rsidP="001860E5">
      <w:pPr>
        <w:spacing w:afterLines="50" w:after="120"/>
        <w:jc w:val="both"/>
        <w:rPr>
          <w:rFonts w:eastAsia="SimSun"/>
          <w:sz w:val="22"/>
          <w:szCs w:val="22"/>
          <w:lang w:val="en-US" w:eastAsia="zh-CN"/>
        </w:rPr>
      </w:pPr>
      <w:r>
        <w:rPr>
          <w:sz w:val="22"/>
          <w:szCs w:val="22"/>
          <w:lang w:val="en-US"/>
        </w:rPr>
        <w:t xml:space="preserve">In Alt.1-1,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g2</m:t>
            </m:r>
          </m:sub>
        </m:sSub>
      </m:oMath>
      <w:r>
        <w:rPr>
          <w:rFonts w:eastAsia="SimSun" w:hint="eastAsia"/>
          <w:sz w:val="22"/>
          <w:szCs w:val="22"/>
          <w:lang w:val="en-US" w:eastAsia="zh-CN"/>
        </w:rPr>
        <w:t xml:space="preserve"> </w:t>
      </w:r>
      <w:r w:rsidR="00990503">
        <w:rPr>
          <w:rFonts w:eastAsia="SimSun"/>
          <w:sz w:val="22"/>
          <w:szCs w:val="22"/>
          <w:lang w:val="en-US" w:eastAsia="zh-CN"/>
        </w:rPr>
        <w:t>needs to be</w:t>
      </w:r>
      <w:r>
        <w:rPr>
          <w:rFonts w:eastAsia="SimSun"/>
          <w:sz w:val="22"/>
          <w:szCs w:val="22"/>
          <w:lang w:val="en-US" w:eastAsia="zh-CN"/>
        </w:rPr>
        <w:t xml:space="preserve"> indicated to the parent node so that the parent node can handle the conflict by avoiding scheduling MT on the overlapping resources. However, indicating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g2</m:t>
            </m:r>
          </m:sub>
        </m:sSub>
      </m:oMath>
      <w:r>
        <w:rPr>
          <w:rFonts w:eastAsia="SimSun" w:hint="eastAsia"/>
          <w:sz w:val="22"/>
          <w:szCs w:val="22"/>
          <w:lang w:val="en-US" w:eastAsia="zh-CN"/>
        </w:rPr>
        <w:t xml:space="preserve"> </w:t>
      </w:r>
      <w:r>
        <w:rPr>
          <w:rFonts w:eastAsia="SimSun"/>
          <w:sz w:val="22"/>
          <w:szCs w:val="22"/>
          <w:lang w:val="en-US" w:eastAsia="zh-CN"/>
        </w:rPr>
        <w:t xml:space="preserve">to the parent node will </w:t>
      </w:r>
      <w:r w:rsidR="009713B8">
        <w:rPr>
          <w:rFonts w:eastAsia="SimSun"/>
          <w:sz w:val="22"/>
          <w:szCs w:val="22"/>
          <w:lang w:val="en-US" w:eastAsia="zh-CN"/>
        </w:rPr>
        <w:t>introduce new signaling design and</w:t>
      </w:r>
      <w:r>
        <w:rPr>
          <w:rFonts w:eastAsia="SimSun"/>
          <w:sz w:val="22"/>
          <w:szCs w:val="22"/>
          <w:lang w:val="en-US" w:eastAsia="zh-CN"/>
        </w:rPr>
        <w:t xml:space="preserve"> additional signaling overhead. In Alt.1-2 the conflict can be handled by the parent node with</w:t>
      </w:r>
      <w:r w:rsidR="00CB28F8">
        <w:rPr>
          <w:rFonts w:eastAsia="SimSun"/>
          <w:sz w:val="22"/>
          <w:szCs w:val="22"/>
          <w:lang w:val="en-US" w:eastAsia="zh-CN"/>
        </w:rPr>
        <w:t xml:space="preserve"> only</w:t>
      </w:r>
      <w:r>
        <w:rPr>
          <w:rFonts w:eastAsia="SimSun"/>
          <w:sz w:val="22"/>
          <w:szCs w:val="22"/>
          <w:lang w:val="en-US" w:eastAsia="zh-CN"/>
        </w:rPr>
        <w:t xml:space="preserve"> the information of propagation delay </w:t>
      </w:r>
      <w:proofErr w:type="gramStart"/>
      <w:r>
        <w:rPr>
          <w:rFonts w:eastAsia="SimSun"/>
          <w:sz w:val="22"/>
          <w:szCs w:val="22"/>
          <w:lang w:val="en-US" w:eastAsia="zh-CN"/>
        </w:rPr>
        <w:t xml:space="preserve">and  </w:t>
      </w:r>
      <w:proofErr w:type="gramEnd"/>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g1</m:t>
            </m:r>
          </m:sub>
        </m:sSub>
      </m:oMath>
      <w:r>
        <w:rPr>
          <w:rFonts w:eastAsia="SimSun"/>
          <w:sz w:val="22"/>
          <w:szCs w:val="22"/>
          <w:lang w:val="en-US" w:eastAsia="zh-CN"/>
        </w:rPr>
        <w:t xml:space="preserve">, which </w:t>
      </w:r>
      <w:r w:rsidR="00650DA4">
        <w:rPr>
          <w:rFonts w:eastAsia="SimSun"/>
          <w:sz w:val="22"/>
          <w:szCs w:val="22"/>
          <w:lang w:val="en-US" w:eastAsia="zh-CN"/>
        </w:rPr>
        <w:t>is already</w:t>
      </w:r>
      <w:r>
        <w:rPr>
          <w:rFonts w:eastAsia="SimSun"/>
          <w:sz w:val="22"/>
          <w:szCs w:val="22"/>
          <w:lang w:val="en-US" w:eastAsia="zh-CN"/>
        </w:rPr>
        <w:t xml:space="preserve"> known by parent node without additional signaling. In this alternative, e.g.</w:t>
      </w:r>
      <w:r w:rsidR="003E3295">
        <w:rPr>
          <w:rFonts w:eastAsia="SimSun"/>
          <w:sz w:val="22"/>
          <w:szCs w:val="22"/>
          <w:lang w:val="en-US" w:eastAsia="zh-CN"/>
        </w:rPr>
        <w:t>,</w:t>
      </w:r>
      <w:r>
        <w:rPr>
          <w:rFonts w:eastAsia="SimSun"/>
          <w:sz w:val="22"/>
          <w:szCs w:val="22"/>
          <w:lang w:val="en-US" w:eastAsia="zh-CN"/>
        </w:rPr>
        <w:t xml:space="preserve"> parent node can avoid scheduling MT in the time interval of </w:t>
      </w:r>
      <m:oMath>
        <m:sSub>
          <m:sSubPr>
            <m:ctrlPr>
              <w:rPr>
                <w:rFonts w:ascii="Cambria Math" w:hAnsi="Cambria Math"/>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g1</m:t>
            </m:r>
          </m:sub>
        </m:sSub>
      </m:oMath>
      <w:r>
        <w:rPr>
          <w:rFonts w:eastAsia="SimSun" w:hint="eastAsia"/>
          <w:sz w:val="22"/>
          <w:szCs w:val="22"/>
          <w:lang w:val="en-US" w:eastAsia="zh-CN"/>
        </w:rPr>
        <w:t xml:space="preserve"> </w:t>
      </w:r>
      <w:r>
        <w:rPr>
          <w:rFonts w:eastAsia="SimSun"/>
          <w:sz w:val="22"/>
          <w:szCs w:val="22"/>
          <w:lang w:val="en-US" w:eastAsia="zh-CN"/>
        </w:rPr>
        <w:t xml:space="preserve">which is long enough to handle the conflict. However, it may lead to lower resource utilization. </w:t>
      </w:r>
      <w:r>
        <w:rPr>
          <w:rFonts w:eastAsia="SimSun"/>
          <w:sz w:val="22"/>
          <w:szCs w:val="22"/>
          <w:lang w:val="en-US" w:eastAsia="zh-CN"/>
        </w:rPr>
        <w:lastRenderedPageBreak/>
        <w:t>Another alternative Alt.2 is to let the IAB node handle the potential conflict, i.e. whether the overlapping resources are used by MT or DU is decided by the IAB node</w:t>
      </w:r>
      <w:r w:rsidR="009F0AAB">
        <w:rPr>
          <w:rFonts w:eastAsiaTheme="minorEastAsia" w:hint="eastAsia"/>
          <w:sz w:val="22"/>
          <w:szCs w:val="22"/>
          <w:lang w:val="en-US"/>
        </w:rPr>
        <w:t xml:space="preserve"> as the same procedure of hard resources conflict</w:t>
      </w:r>
      <w:r>
        <w:rPr>
          <w:rFonts w:eastAsia="SimSun"/>
          <w:sz w:val="22"/>
          <w:szCs w:val="22"/>
          <w:lang w:val="en-US" w:eastAsia="zh-CN"/>
        </w:rPr>
        <w:t xml:space="preserve">. Since the timing misalignment is known by </w:t>
      </w:r>
      <w:r w:rsidR="009F0AAB">
        <w:rPr>
          <w:rFonts w:eastAsiaTheme="minorEastAsia" w:hint="eastAsia"/>
          <w:sz w:val="22"/>
          <w:szCs w:val="22"/>
          <w:lang w:val="en-US"/>
        </w:rPr>
        <w:t xml:space="preserve">an </w:t>
      </w:r>
      <w:r>
        <w:rPr>
          <w:rFonts w:eastAsia="SimSun"/>
          <w:sz w:val="22"/>
          <w:szCs w:val="22"/>
          <w:lang w:val="en-US" w:eastAsia="zh-CN"/>
        </w:rPr>
        <w:t xml:space="preserve">IAB node, </w:t>
      </w:r>
      <w:r w:rsidR="009F0AAB">
        <w:rPr>
          <w:rFonts w:eastAsiaTheme="minorEastAsia" w:hint="eastAsia"/>
          <w:sz w:val="22"/>
          <w:szCs w:val="22"/>
          <w:lang w:val="en-US"/>
        </w:rPr>
        <w:t xml:space="preserve">the </w:t>
      </w:r>
      <w:r>
        <w:rPr>
          <w:rFonts w:eastAsia="SimSun"/>
          <w:sz w:val="22"/>
          <w:szCs w:val="22"/>
          <w:lang w:val="en-US" w:eastAsia="zh-CN"/>
        </w:rPr>
        <w:t xml:space="preserve">IAB node DU can avoid scheduling its child link on the overlapping resources if </w:t>
      </w:r>
      <w:r w:rsidR="009F0AAB">
        <w:rPr>
          <w:rFonts w:eastAsiaTheme="minorEastAsia" w:hint="eastAsia"/>
          <w:sz w:val="22"/>
          <w:szCs w:val="22"/>
          <w:lang w:val="en-US"/>
        </w:rPr>
        <w:t xml:space="preserve">the </w:t>
      </w:r>
      <w:r>
        <w:rPr>
          <w:rFonts w:eastAsia="SimSun"/>
          <w:sz w:val="22"/>
          <w:szCs w:val="22"/>
          <w:lang w:val="en-US" w:eastAsia="zh-CN"/>
        </w:rPr>
        <w:t xml:space="preserve">IAB node MT is scheduled on the resources. Therefore, in this case, considering signaling overhead and specification impact, the potential conflict </w:t>
      </w:r>
      <w:r w:rsidR="000E3A65">
        <w:rPr>
          <w:rFonts w:eastAsia="SimSun"/>
          <w:sz w:val="22"/>
          <w:szCs w:val="22"/>
          <w:lang w:val="en-US" w:eastAsia="zh-CN"/>
        </w:rPr>
        <w:t>can</w:t>
      </w:r>
      <w:r>
        <w:rPr>
          <w:rFonts w:eastAsia="SimSun"/>
          <w:sz w:val="22"/>
          <w:szCs w:val="22"/>
          <w:lang w:val="en-US" w:eastAsia="zh-CN"/>
        </w:rPr>
        <w:t xml:space="preserve"> be handled by </w:t>
      </w:r>
      <w:r w:rsidR="009F0AAB">
        <w:rPr>
          <w:rFonts w:eastAsiaTheme="minorEastAsia" w:hint="eastAsia"/>
          <w:sz w:val="22"/>
          <w:szCs w:val="22"/>
          <w:lang w:val="en-US"/>
        </w:rPr>
        <w:t xml:space="preserve">a </w:t>
      </w:r>
      <w:r>
        <w:rPr>
          <w:rFonts w:eastAsia="SimSun"/>
          <w:sz w:val="22"/>
          <w:szCs w:val="22"/>
          <w:lang w:val="en-US" w:eastAsia="zh-CN"/>
        </w:rPr>
        <w:t xml:space="preserve">child node and no additional signaling to </w:t>
      </w:r>
      <w:r w:rsidR="009F0AAB">
        <w:rPr>
          <w:rFonts w:eastAsiaTheme="minorEastAsia" w:hint="eastAsia"/>
          <w:sz w:val="22"/>
          <w:szCs w:val="22"/>
          <w:lang w:val="en-US"/>
        </w:rPr>
        <w:t xml:space="preserve">a </w:t>
      </w:r>
      <w:r>
        <w:rPr>
          <w:rFonts w:eastAsia="SimSun"/>
          <w:sz w:val="22"/>
          <w:szCs w:val="22"/>
          <w:lang w:val="en-US" w:eastAsia="zh-CN"/>
        </w:rPr>
        <w:t xml:space="preserve">parent node is </w:t>
      </w:r>
      <w:r w:rsidR="007E3C3F">
        <w:rPr>
          <w:rFonts w:eastAsia="SimSun"/>
          <w:sz w:val="22"/>
          <w:szCs w:val="22"/>
          <w:lang w:val="en-US" w:eastAsia="zh-CN"/>
        </w:rPr>
        <w:t>needed</w:t>
      </w:r>
      <w:r>
        <w:rPr>
          <w:rFonts w:eastAsia="SimSun"/>
          <w:sz w:val="22"/>
          <w:szCs w:val="22"/>
          <w:lang w:val="en-US" w:eastAsia="zh-CN"/>
        </w:rPr>
        <w:t xml:space="preserve">. </w:t>
      </w:r>
    </w:p>
    <w:p w14:paraId="2020BF9A" w14:textId="77777777" w:rsidR="00C62AC5" w:rsidRPr="00C62AC5" w:rsidRDefault="00C62AC5" w:rsidP="001860E5">
      <w:pPr>
        <w:spacing w:afterLines="50" w:after="120"/>
        <w:jc w:val="both"/>
        <w:rPr>
          <w:rFonts w:eastAsia="SimSun"/>
          <w:sz w:val="22"/>
          <w:szCs w:val="22"/>
          <w:lang w:val="en-US" w:eastAsia="zh-CN"/>
        </w:rPr>
      </w:pPr>
    </w:p>
    <w:p w14:paraId="5617E78B" w14:textId="77777777" w:rsidR="001860E5" w:rsidRDefault="001860E5" w:rsidP="001860E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Pr>
          <w:rFonts w:eastAsia="游明朝"/>
          <w:b/>
          <w:sz w:val="22"/>
          <w:szCs w:val="22"/>
        </w:rPr>
        <w:t>Explicit signalling for information of timing misalignment between IAB node MT and IAB node DU to parent node is not necessary.</w:t>
      </w:r>
    </w:p>
    <w:p w14:paraId="6E1AA76B" w14:textId="3D5559C9" w:rsidR="001860E5" w:rsidRDefault="001860E5" w:rsidP="001860E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5C3870">
        <w:rPr>
          <w:rFonts w:eastAsia="游明朝"/>
          <w:b/>
          <w:sz w:val="22"/>
          <w:szCs w:val="22"/>
        </w:rPr>
        <w:t xml:space="preserve">: </w:t>
      </w:r>
      <w:r>
        <w:rPr>
          <w:rFonts w:eastAsia="游明朝"/>
          <w:b/>
          <w:sz w:val="22"/>
          <w:szCs w:val="22"/>
        </w:rPr>
        <w:t xml:space="preserve">For the case of MT DL Rx switching to DU DL </w:t>
      </w:r>
      <w:proofErr w:type="spellStart"/>
      <w:r>
        <w:rPr>
          <w:rFonts w:eastAsia="游明朝"/>
          <w:b/>
          <w:sz w:val="22"/>
          <w:szCs w:val="22"/>
        </w:rPr>
        <w:t>Tx</w:t>
      </w:r>
      <w:proofErr w:type="spellEnd"/>
      <w:r>
        <w:rPr>
          <w:rFonts w:eastAsia="游明朝"/>
          <w:b/>
          <w:sz w:val="22"/>
          <w:szCs w:val="22"/>
        </w:rPr>
        <w:t xml:space="preserve">, </w:t>
      </w:r>
      <w:r w:rsidR="006F1D75">
        <w:rPr>
          <w:rFonts w:eastAsia="游明朝"/>
          <w:b/>
          <w:sz w:val="22"/>
          <w:szCs w:val="22"/>
        </w:rPr>
        <w:t xml:space="preserve">the potential resource type conflict is handled by </w:t>
      </w:r>
      <w:r>
        <w:rPr>
          <w:rFonts w:eastAsia="游明朝"/>
          <w:b/>
          <w:sz w:val="22"/>
          <w:szCs w:val="22"/>
        </w:rPr>
        <w:t xml:space="preserve">parent node </w:t>
      </w:r>
      <w:r w:rsidR="006F1D75">
        <w:rPr>
          <w:rFonts w:eastAsia="游明朝"/>
          <w:b/>
          <w:sz w:val="22"/>
          <w:szCs w:val="22"/>
        </w:rPr>
        <w:t xml:space="preserve">with the information of propagation delay and the information of </w:t>
      </w:r>
      <w:r>
        <w:rPr>
          <w:rFonts w:eastAsia="游明朝"/>
          <w:b/>
          <w:sz w:val="22"/>
          <w:szCs w:val="22"/>
        </w:rPr>
        <w:t>DU hard or DU treated as hard resources.</w:t>
      </w:r>
    </w:p>
    <w:p w14:paraId="0F95B19B" w14:textId="4595937A" w:rsidR="001860E5" w:rsidRDefault="001860E5" w:rsidP="001860E5">
      <w:pPr>
        <w:spacing w:afterLines="50" w:after="120"/>
        <w:jc w:val="both"/>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roposal 6</w:t>
      </w:r>
      <w:r>
        <w:rPr>
          <w:rFonts w:eastAsia="SimSun"/>
          <w:b/>
          <w:sz w:val="22"/>
          <w:szCs w:val="22"/>
          <w:lang w:eastAsia="zh-CN"/>
        </w:rPr>
        <w:t xml:space="preserve">: For the case of DU UL Rx switching to MT UL </w:t>
      </w:r>
      <w:proofErr w:type="spellStart"/>
      <w:r>
        <w:rPr>
          <w:rFonts w:eastAsia="SimSun"/>
          <w:b/>
          <w:sz w:val="22"/>
          <w:szCs w:val="22"/>
          <w:lang w:eastAsia="zh-CN"/>
        </w:rPr>
        <w:t>Tx</w:t>
      </w:r>
      <w:proofErr w:type="spellEnd"/>
      <w:r>
        <w:rPr>
          <w:rFonts w:eastAsia="SimSun"/>
          <w:b/>
          <w:sz w:val="22"/>
          <w:szCs w:val="22"/>
          <w:lang w:eastAsia="zh-CN"/>
        </w:rPr>
        <w:t>, whether the overlapping resource is used by MT or DU is decided by IAB node.</w:t>
      </w:r>
    </w:p>
    <w:p w14:paraId="177534BA" w14:textId="77777777" w:rsidR="0079198A" w:rsidRPr="001860E5" w:rsidRDefault="0079198A" w:rsidP="0036123C">
      <w:pPr>
        <w:spacing w:afterLines="50" w:after="120"/>
        <w:jc w:val="both"/>
        <w:rPr>
          <w:sz w:val="22"/>
          <w:szCs w:val="22"/>
        </w:rPr>
      </w:pPr>
    </w:p>
    <w:p w14:paraId="2FE88A6E" w14:textId="16479467" w:rsidR="004929E6" w:rsidRDefault="004929E6" w:rsidP="004929E6">
      <w:pPr>
        <w:pStyle w:val="2"/>
        <w:rPr>
          <w:sz w:val="22"/>
          <w:szCs w:val="22"/>
          <w:lang w:val="en-US"/>
        </w:rPr>
      </w:pPr>
      <w:r w:rsidRPr="009239BA">
        <w:rPr>
          <w:rFonts w:hint="eastAsia"/>
          <w:sz w:val="22"/>
          <w:szCs w:val="22"/>
          <w:lang w:val="en-US"/>
        </w:rPr>
        <w:t>2.</w:t>
      </w:r>
      <w:r w:rsidR="004852FD">
        <w:rPr>
          <w:sz w:val="22"/>
          <w:szCs w:val="22"/>
          <w:lang w:val="en-US"/>
        </w:rPr>
        <w:t>3</w:t>
      </w:r>
      <w:r w:rsidRPr="009239BA">
        <w:rPr>
          <w:rFonts w:hint="eastAsia"/>
          <w:sz w:val="22"/>
          <w:szCs w:val="22"/>
          <w:lang w:val="en-US"/>
        </w:rPr>
        <w:tab/>
      </w:r>
      <w:r w:rsidRPr="009239BA">
        <w:rPr>
          <w:sz w:val="22"/>
          <w:szCs w:val="22"/>
          <w:lang w:val="en-US"/>
        </w:rPr>
        <w:t>Dynamic indication of the availability of soft resources</w:t>
      </w:r>
    </w:p>
    <w:p w14:paraId="2026CE08" w14:textId="5314E82B" w:rsidR="00823590" w:rsidRPr="00823590" w:rsidRDefault="00823590" w:rsidP="0070666B">
      <w:pPr>
        <w:pStyle w:val="30"/>
        <w:spacing w:before="0" w:after="100" w:afterAutospacing="1"/>
        <w:rPr>
          <w:sz w:val="21"/>
          <w:szCs w:val="21"/>
          <w:lang w:val="en-US"/>
        </w:rPr>
      </w:pPr>
      <w:r w:rsidRPr="00823590">
        <w:rPr>
          <w:rFonts w:hint="eastAsia"/>
          <w:sz w:val="21"/>
          <w:szCs w:val="21"/>
          <w:lang w:val="en-US"/>
        </w:rPr>
        <w:t>2.</w:t>
      </w:r>
      <w:r w:rsidR="004852FD">
        <w:rPr>
          <w:sz w:val="21"/>
          <w:szCs w:val="21"/>
          <w:lang w:val="en-US"/>
        </w:rPr>
        <w:t>3</w:t>
      </w:r>
      <w:r w:rsidRPr="00823590">
        <w:rPr>
          <w:rFonts w:hint="eastAsia"/>
          <w:sz w:val="21"/>
          <w:szCs w:val="21"/>
          <w:lang w:val="en-US"/>
        </w:rPr>
        <w:t>.1</w:t>
      </w:r>
      <w:r w:rsidRPr="00823590">
        <w:rPr>
          <w:rFonts w:hint="eastAsia"/>
          <w:sz w:val="21"/>
          <w:szCs w:val="21"/>
          <w:lang w:val="en-US"/>
        </w:rPr>
        <w:tab/>
      </w:r>
      <w:r w:rsidR="00A444F1">
        <w:rPr>
          <w:rFonts w:hint="eastAsia"/>
          <w:sz w:val="21"/>
          <w:szCs w:val="21"/>
          <w:lang w:val="en-US"/>
        </w:rPr>
        <w:t>Dynamic</w:t>
      </w:r>
      <w:r w:rsidRPr="00823590">
        <w:rPr>
          <w:rFonts w:hint="eastAsia"/>
          <w:sz w:val="21"/>
          <w:szCs w:val="21"/>
          <w:lang w:val="en-US"/>
        </w:rPr>
        <w:t xml:space="preserve"> resource </w:t>
      </w:r>
      <w:r w:rsidR="00C94E4E">
        <w:rPr>
          <w:rFonts w:hint="eastAsia"/>
          <w:sz w:val="21"/>
          <w:szCs w:val="21"/>
          <w:lang w:val="en-US"/>
        </w:rPr>
        <w:t>indication</w:t>
      </w:r>
      <w:r w:rsidR="00A444F1">
        <w:rPr>
          <w:sz w:val="21"/>
          <w:szCs w:val="21"/>
          <w:lang w:val="en-US"/>
        </w:rPr>
        <w:t xml:space="preserve"> for </w:t>
      </w:r>
      <w:r w:rsidR="00A444F1">
        <w:rPr>
          <w:rFonts w:hint="eastAsia"/>
          <w:sz w:val="21"/>
          <w:szCs w:val="21"/>
          <w:lang w:val="en-US"/>
        </w:rPr>
        <w:t>IAB node</w:t>
      </w:r>
    </w:p>
    <w:p w14:paraId="573BADEE" w14:textId="34E5C035" w:rsidR="00E4286C" w:rsidRDefault="00A444F1" w:rsidP="004929E6">
      <w:pPr>
        <w:spacing w:afterLines="50" w:after="120"/>
        <w:jc w:val="both"/>
        <w:rPr>
          <w:sz w:val="22"/>
          <w:szCs w:val="22"/>
          <w:lang w:val="en-US"/>
        </w:rPr>
      </w:pPr>
      <w:r>
        <w:rPr>
          <w:rFonts w:hint="eastAsia"/>
          <w:sz w:val="22"/>
          <w:szCs w:val="22"/>
          <w:lang w:val="en-US"/>
        </w:rPr>
        <w:t>For the dynamic resource configuration for an IAB node,</w:t>
      </w:r>
      <w:r w:rsidR="00BF114E">
        <w:rPr>
          <w:sz w:val="22"/>
          <w:szCs w:val="22"/>
          <w:lang w:val="en-US"/>
        </w:rPr>
        <w:t xml:space="preserve"> it was agreed in last meeting that at least DU-IA can be indicated in</w:t>
      </w:r>
      <w:r w:rsidR="0002435E">
        <w:rPr>
          <w:sz w:val="22"/>
          <w:szCs w:val="22"/>
          <w:lang w:val="en-US"/>
        </w:rPr>
        <w:t>dep</w:t>
      </w:r>
      <w:r w:rsidR="00BB4795">
        <w:rPr>
          <w:sz w:val="22"/>
          <w:szCs w:val="22"/>
          <w:lang w:val="en-US"/>
        </w:rPr>
        <w:t>endent</w:t>
      </w:r>
      <w:r w:rsidR="0002435E">
        <w:rPr>
          <w:sz w:val="22"/>
          <w:szCs w:val="22"/>
          <w:lang w:val="en-US"/>
        </w:rPr>
        <w:t>ly of MT resource type</w:t>
      </w:r>
      <w:r w:rsidR="00895FA3">
        <w:rPr>
          <w:sz w:val="22"/>
          <w:szCs w:val="22"/>
          <w:lang w:val="en-US"/>
        </w:rPr>
        <w:t>,</w:t>
      </w:r>
      <w:r w:rsidR="0002435E">
        <w:rPr>
          <w:sz w:val="22"/>
          <w:szCs w:val="22"/>
          <w:lang w:val="en-US"/>
        </w:rPr>
        <w:t xml:space="preserve"> and for signaling optim</w:t>
      </w:r>
      <w:r w:rsidR="00BB4795">
        <w:rPr>
          <w:sz w:val="22"/>
          <w:szCs w:val="22"/>
          <w:lang w:val="en-US"/>
        </w:rPr>
        <w:t>ization</w:t>
      </w:r>
      <w:r w:rsidR="00895FA3">
        <w:rPr>
          <w:sz w:val="22"/>
          <w:szCs w:val="22"/>
          <w:lang w:val="en-US"/>
        </w:rPr>
        <w:t>,</w:t>
      </w:r>
      <w:r>
        <w:rPr>
          <w:rFonts w:hint="eastAsia"/>
          <w:sz w:val="22"/>
          <w:szCs w:val="22"/>
          <w:lang w:val="en-US"/>
        </w:rPr>
        <w:t xml:space="preserve"> </w:t>
      </w:r>
      <w:r w:rsidR="00420872">
        <w:rPr>
          <w:sz w:val="22"/>
          <w:szCs w:val="22"/>
          <w:lang w:val="en-US"/>
        </w:rPr>
        <w:t xml:space="preserve">joint indication of DU-IA with MT resource type or DU resource type were </w:t>
      </w:r>
      <w:r w:rsidR="00BB4795">
        <w:rPr>
          <w:sz w:val="22"/>
          <w:szCs w:val="22"/>
          <w:lang w:val="en-US"/>
        </w:rPr>
        <w:t>considered.</w:t>
      </w:r>
      <w:r w:rsidR="00C744DB">
        <w:rPr>
          <w:sz w:val="22"/>
          <w:szCs w:val="22"/>
          <w:lang w:val="en-US"/>
        </w:rPr>
        <w:t xml:space="preserve"> </w:t>
      </w:r>
      <w:r w:rsidR="00BB4795">
        <w:rPr>
          <w:sz w:val="22"/>
          <w:szCs w:val="22"/>
          <w:lang w:val="en-US"/>
        </w:rPr>
        <w:t>H</w:t>
      </w:r>
      <w:r w:rsidR="00C744DB">
        <w:rPr>
          <w:sz w:val="22"/>
          <w:szCs w:val="22"/>
          <w:lang w:val="en-US"/>
        </w:rPr>
        <w:t xml:space="preserve">owever, </w:t>
      </w:r>
      <w:r>
        <w:rPr>
          <w:rFonts w:hint="eastAsia"/>
          <w:sz w:val="22"/>
          <w:szCs w:val="22"/>
          <w:lang w:val="en-US"/>
        </w:rPr>
        <w:t xml:space="preserve">necessity of following three indications </w:t>
      </w:r>
      <w:r w:rsidR="00FD7497">
        <w:rPr>
          <w:sz w:val="22"/>
          <w:szCs w:val="22"/>
          <w:lang w:val="en-US"/>
        </w:rPr>
        <w:t>needs to</w:t>
      </w:r>
      <w:r w:rsidR="00FD7497">
        <w:rPr>
          <w:rFonts w:hint="eastAsia"/>
          <w:sz w:val="22"/>
          <w:szCs w:val="22"/>
          <w:lang w:val="en-US"/>
        </w:rPr>
        <w:t xml:space="preserve"> </w:t>
      </w:r>
      <w:r w:rsidR="0020652A">
        <w:rPr>
          <w:rFonts w:hint="eastAsia"/>
          <w:sz w:val="22"/>
          <w:szCs w:val="22"/>
          <w:lang w:val="en-US"/>
        </w:rPr>
        <w:t>be considered</w:t>
      </w:r>
      <w:r>
        <w:rPr>
          <w:rFonts w:hint="eastAsia"/>
          <w:sz w:val="22"/>
          <w:szCs w:val="22"/>
          <w:lang w:val="en-US"/>
        </w:rPr>
        <w:t>.</w:t>
      </w:r>
    </w:p>
    <w:p w14:paraId="44D1D38D" w14:textId="61006A21" w:rsidR="00E4286C" w:rsidRPr="00A444F1" w:rsidRDefault="00A444F1" w:rsidP="00D4096A">
      <w:pPr>
        <w:pStyle w:val="aff6"/>
        <w:numPr>
          <w:ilvl w:val="0"/>
          <w:numId w:val="12"/>
        </w:numPr>
        <w:spacing w:afterLines="50" w:after="120"/>
        <w:ind w:leftChars="0"/>
        <w:jc w:val="both"/>
        <w:rPr>
          <w:sz w:val="22"/>
          <w:szCs w:val="22"/>
          <w:lang w:val="en-US"/>
        </w:rPr>
      </w:pPr>
      <w:r w:rsidRPr="00A444F1">
        <w:rPr>
          <w:rFonts w:hint="eastAsia"/>
          <w:sz w:val="22"/>
          <w:szCs w:val="22"/>
          <w:lang w:val="en-US"/>
        </w:rPr>
        <w:t xml:space="preserve">DU-IA </w:t>
      </w:r>
      <w:r>
        <w:rPr>
          <w:rFonts w:hint="eastAsia"/>
          <w:sz w:val="22"/>
          <w:szCs w:val="22"/>
          <w:lang w:val="en-US"/>
        </w:rPr>
        <w:t xml:space="preserve">indication for </w:t>
      </w:r>
      <w:r w:rsidRPr="00A444F1">
        <w:rPr>
          <w:rFonts w:hint="eastAsia"/>
          <w:sz w:val="22"/>
          <w:szCs w:val="22"/>
          <w:lang w:val="en-US"/>
        </w:rPr>
        <w:t>DU soft resource</w:t>
      </w:r>
    </w:p>
    <w:p w14:paraId="2451B940" w14:textId="4DDB39D6" w:rsidR="00A444F1" w:rsidRPr="00A444F1" w:rsidRDefault="008A5CDE" w:rsidP="00D4096A">
      <w:pPr>
        <w:pStyle w:val="aff6"/>
        <w:numPr>
          <w:ilvl w:val="0"/>
          <w:numId w:val="12"/>
        </w:numPr>
        <w:spacing w:afterLines="50" w:after="120"/>
        <w:ind w:leftChars="0"/>
        <w:jc w:val="both"/>
        <w:rPr>
          <w:sz w:val="22"/>
          <w:szCs w:val="22"/>
          <w:lang w:val="en-US"/>
        </w:rPr>
      </w:pPr>
      <w:r>
        <w:rPr>
          <w:rFonts w:hint="eastAsia"/>
          <w:sz w:val="22"/>
          <w:szCs w:val="22"/>
          <w:lang w:val="en-US"/>
        </w:rPr>
        <w:t>D/U</w:t>
      </w:r>
      <w:r w:rsidR="00A444F1" w:rsidRPr="00A444F1">
        <w:rPr>
          <w:rFonts w:hint="eastAsia"/>
          <w:sz w:val="22"/>
          <w:szCs w:val="22"/>
          <w:lang w:val="en-US"/>
        </w:rPr>
        <w:t xml:space="preserve">/F </w:t>
      </w:r>
      <w:r w:rsidR="00A444F1">
        <w:rPr>
          <w:rFonts w:hint="eastAsia"/>
          <w:sz w:val="22"/>
          <w:szCs w:val="22"/>
          <w:lang w:val="en-US"/>
        </w:rPr>
        <w:t>indication for MT</w:t>
      </w:r>
      <w:r w:rsidR="00A444F1" w:rsidRPr="00A444F1">
        <w:rPr>
          <w:rFonts w:hint="eastAsia"/>
          <w:sz w:val="22"/>
          <w:szCs w:val="22"/>
          <w:lang w:val="en-US"/>
        </w:rPr>
        <w:t xml:space="preserve"> flexible resource</w:t>
      </w:r>
    </w:p>
    <w:p w14:paraId="4A6690D5" w14:textId="257FF1D4" w:rsidR="00A444F1" w:rsidRPr="00A444F1" w:rsidRDefault="008A5CDE" w:rsidP="00D4096A">
      <w:pPr>
        <w:pStyle w:val="aff6"/>
        <w:numPr>
          <w:ilvl w:val="0"/>
          <w:numId w:val="12"/>
        </w:numPr>
        <w:spacing w:afterLines="50" w:after="120"/>
        <w:ind w:leftChars="0"/>
        <w:jc w:val="both"/>
        <w:rPr>
          <w:sz w:val="22"/>
          <w:szCs w:val="22"/>
          <w:lang w:val="en-US"/>
        </w:rPr>
      </w:pPr>
      <w:r>
        <w:rPr>
          <w:rFonts w:hint="eastAsia"/>
          <w:sz w:val="22"/>
          <w:szCs w:val="22"/>
          <w:lang w:val="en-US"/>
        </w:rPr>
        <w:t>D/U</w:t>
      </w:r>
      <w:r w:rsidR="00A444F1">
        <w:rPr>
          <w:rFonts w:hint="eastAsia"/>
          <w:sz w:val="22"/>
          <w:szCs w:val="22"/>
          <w:lang w:val="en-US"/>
        </w:rPr>
        <w:t>/F indication for DU</w:t>
      </w:r>
      <w:r w:rsidR="00A444F1" w:rsidRPr="00A444F1">
        <w:rPr>
          <w:rFonts w:hint="eastAsia"/>
          <w:sz w:val="22"/>
          <w:szCs w:val="22"/>
          <w:lang w:val="en-US"/>
        </w:rPr>
        <w:t xml:space="preserve"> flexible resource</w:t>
      </w:r>
    </w:p>
    <w:p w14:paraId="66378FB4" w14:textId="2E7B09C4" w:rsidR="00906D2A" w:rsidRDefault="005A2113" w:rsidP="00007B03">
      <w:pPr>
        <w:spacing w:afterLines="50" w:after="120"/>
        <w:jc w:val="both"/>
        <w:rPr>
          <w:rFonts w:eastAsia="ＭＳ 明朝"/>
          <w:sz w:val="22"/>
          <w:szCs w:val="22"/>
        </w:rPr>
      </w:pPr>
      <w:r>
        <w:rPr>
          <w:rFonts w:hint="eastAsia"/>
          <w:sz w:val="22"/>
          <w:szCs w:val="22"/>
          <w:lang w:val="en-US"/>
        </w:rPr>
        <w:t xml:space="preserve">Firstly, </w:t>
      </w:r>
      <w:r w:rsidR="00FD7497">
        <w:rPr>
          <w:sz w:val="22"/>
          <w:szCs w:val="22"/>
          <w:lang w:val="en-US"/>
        </w:rPr>
        <w:t xml:space="preserve">the </w:t>
      </w:r>
      <w:r w:rsidR="00A444F1">
        <w:rPr>
          <w:rFonts w:hint="eastAsia"/>
          <w:sz w:val="22"/>
          <w:szCs w:val="22"/>
          <w:lang w:val="en-US"/>
        </w:rPr>
        <w:t>availability of DU soft resource sh</w:t>
      </w:r>
      <w:r w:rsidR="00705E76">
        <w:rPr>
          <w:sz w:val="22"/>
          <w:szCs w:val="22"/>
          <w:lang w:val="en-US"/>
        </w:rPr>
        <w:t>ould</w:t>
      </w:r>
      <w:r w:rsidR="00A444F1">
        <w:rPr>
          <w:rFonts w:hint="eastAsia"/>
          <w:sz w:val="22"/>
          <w:szCs w:val="22"/>
          <w:lang w:val="en-US"/>
        </w:rPr>
        <w:t xml:space="preserve"> be indicated by a parent node</w:t>
      </w:r>
      <w:r w:rsidR="00007B03">
        <w:rPr>
          <w:rFonts w:hint="eastAsia"/>
          <w:sz w:val="22"/>
          <w:szCs w:val="22"/>
          <w:lang w:val="en-US"/>
        </w:rPr>
        <w:t xml:space="preserve">. </w:t>
      </w:r>
      <w:r>
        <w:rPr>
          <w:rFonts w:hint="eastAsia"/>
          <w:sz w:val="22"/>
          <w:szCs w:val="22"/>
          <w:lang w:val="en-US"/>
        </w:rPr>
        <w:t>Secondly,</w:t>
      </w:r>
      <w:r w:rsidR="00A444F1">
        <w:rPr>
          <w:rFonts w:hint="eastAsia"/>
          <w:sz w:val="22"/>
          <w:szCs w:val="22"/>
          <w:lang w:val="en-US"/>
        </w:rPr>
        <w:t xml:space="preserve"> </w:t>
      </w:r>
      <w:r>
        <w:rPr>
          <w:rFonts w:hint="eastAsia"/>
          <w:sz w:val="22"/>
          <w:szCs w:val="22"/>
          <w:lang w:val="en-US"/>
        </w:rPr>
        <w:t xml:space="preserve">a </w:t>
      </w:r>
      <w:r w:rsidR="008A5CDE">
        <w:rPr>
          <w:rFonts w:hint="eastAsia"/>
          <w:sz w:val="22"/>
          <w:szCs w:val="22"/>
          <w:lang w:val="en-US"/>
        </w:rPr>
        <w:t>D/U</w:t>
      </w:r>
      <w:r w:rsidR="00A444F1">
        <w:rPr>
          <w:rFonts w:hint="eastAsia"/>
          <w:sz w:val="22"/>
          <w:szCs w:val="22"/>
          <w:lang w:val="en-US"/>
        </w:rPr>
        <w:t xml:space="preserve">/F indication for MT flexible resource </w:t>
      </w:r>
      <w:r w:rsidR="00007B03">
        <w:rPr>
          <w:rFonts w:hint="eastAsia"/>
          <w:sz w:val="22"/>
          <w:szCs w:val="22"/>
          <w:lang w:val="en-US"/>
        </w:rPr>
        <w:t>s</w:t>
      </w:r>
      <w:r w:rsidR="00A444F1">
        <w:rPr>
          <w:rFonts w:hint="eastAsia"/>
          <w:sz w:val="22"/>
          <w:szCs w:val="22"/>
          <w:lang w:val="en-US"/>
        </w:rPr>
        <w:t>h</w:t>
      </w:r>
      <w:r w:rsidR="00705E76">
        <w:rPr>
          <w:sz w:val="22"/>
          <w:szCs w:val="22"/>
          <w:lang w:val="en-US"/>
        </w:rPr>
        <w:t>ould</w:t>
      </w:r>
      <w:r w:rsidR="00007B03">
        <w:rPr>
          <w:rFonts w:hint="eastAsia"/>
          <w:sz w:val="22"/>
          <w:szCs w:val="22"/>
          <w:lang w:val="en-US"/>
        </w:rPr>
        <w:t xml:space="preserve"> </w:t>
      </w:r>
      <w:r w:rsidR="00FD7497">
        <w:rPr>
          <w:sz w:val="22"/>
          <w:szCs w:val="22"/>
          <w:lang w:val="en-US"/>
        </w:rPr>
        <w:t xml:space="preserve">also </w:t>
      </w:r>
      <w:r w:rsidR="00007B03">
        <w:rPr>
          <w:rFonts w:hint="eastAsia"/>
          <w:sz w:val="22"/>
          <w:szCs w:val="22"/>
          <w:lang w:val="en-US"/>
        </w:rPr>
        <w:t xml:space="preserve">be indicated as for Rel-15 UEs. </w:t>
      </w:r>
      <w:r>
        <w:rPr>
          <w:sz w:val="22"/>
          <w:szCs w:val="22"/>
          <w:lang w:val="en-US"/>
        </w:rPr>
        <w:t>Finally</w:t>
      </w:r>
      <w:r>
        <w:rPr>
          <w:rFonts w:hint="eastAsia"/>
          <w:sz w:val="22"/>
          <w:szCs w:val="22"/>
          <w:lang w:val="en-US"/>
        </w:rPr>
        <w:t>, c</w:t>
      </w:r>
      <w:r w:rsidR="00007B03">
        <w:rPr>
          <w:rFonts w:hint="eastAsia"/>
          <w:sz w:val="22"/>
          <w:szCs w:val="22"/>
          <w:lang w:val="en-US"/>
        </w:rPr>
        <w:t xml:space="preserve">onsidering </w:t>
      </w:r>
      <w:r>
        <w:rPr>
          <w:rFonts w:hint="eastAsia"/>
          <w:sz w:val="22"/>
          <w:szCs w:val="22"/>
          <w:lang w:val="en-US"/>
        </w:rPr>
        <w:t xml:space="preserve">a </w:t>
      </w:r>
      <w:r w:rsidR="008A5CDE">
        <w:rPr>
          <w:rFonts w:hint="eastAsia"/>
          <w:sz w:val="22"/>
          <w:szCs w:val="22"/>
          <w:lang w:val="en-US"/>
        </w:rPr>
        <w:t>D/U</w:t>
      </w:r>
      <w:r w:rsidR="00007B03">
        <w:rPr>
          <w:rFonts w:hint="eastAsia"/>
          <w:sz w:val="22"/>
          <w:szCs w:val="22"/>
          <w:lang w:val="en-US"/>
        </w:rPr>
        <w:t xml:space="preserve">/F indication for a DU flexible resource, it can be </w:t>
      </w:r>
      <w:r w:rsidR="00007B03">
        <w:rPr>
          <w:sz w:val="22"/>
          <w:szCs w:val="22"/>
          <w:lang w:val="en-US"/>
        </w:rPr>
        <w:t>decided by IAB</w:t>
      </w:r>
      <w:r w:rsidR="00007B03">
        <w:rPr>
          <w:rFonts w:hint="eastAsia"/>
          <w:sz w:val="22"/>
          <w:szCs w:val="22"/>
          <w:lang w:val="en-US"/>
        </w:rPr>
        <w:t xml:space="preserve"> </w:t>
      </w:r>
      <w:r w:rsidR="00007B03" w:rsidRPr="00007B03">
        <w:rPr>
          <w:sz w:val="22"/>
          <w:szCs w:val="22"/>
          <w:lang w:val="en-US"/>
        </w:rPr>
        <w:t>node DU scheduler according to child link traffic</w:t>
      </w:r>
      <w:r w:rsidR="0041383B">
        <w:rPr>
          <w:sz w:val="22"/>
          <w:szCs w:val="22"/>
          <w:lang w:val="en-US"/>
        </w:rPr>
        <w:t>.</w:t>
      </w:r>
      <w:r w:rsidR="00007B03" w:rsidRPr="00007B03">
        <w:rPr>
          <w:sz w:val="22"/>
          <w:szCs w:val="22"/>
          <w:lang w:val="en-US"/>
        </w:rPr>
        <w:t xml:space="preserve"> </w:t>
      </w:r>
      <w:r w:rsidR="00C640CA">
        <w:rPr>
          <w:sz w:val="22"/>
          <w:szCs w:val="22"/>
          <w:lang w:val="en-US"/>
        </w:rPr>
        <w:t>In addition,</w:t>
      </w:r>
      <w:r w:rsidR="00007B03" w:rsidRPr="00007B03">
        <w:rPr>
          <w:sz w:val="22"/>
          <w:szCs w:val="22"/>
          <w:lang w:val="en-US"/>
        </w:rPr>
        <w:t xml:space="preserve"> centralized management of resources may cause additional overhead and delay, </w:t>
      </w:r>
      <w:r w:rsidR="00007B03">
        <w:rPr>
          <w:rFonts w:hint="eastAsia"/>
          <w:sz w:val="22"/>
          <w:szCs w:val="22"/>
          <w:lang w:val="en-US"/>
        </w:rPr>
        <w:t xml:space="preserve">so that a </w:t>
      </w:r>
      <w:r w:rsidR="00007B03" w:rsidRPr="00007B03">
        <w:rPr>
          <w:sz w:val="22"/>
          <w:szCs w:val="22"/>
          <w:lang w:val="en-US"/>
        </w:rPr>
        <w:t xml:space="preserve">dynamic indication of </w:t>
      </w:r>
      <w:r w:rsidR="008A5CDE">
        <w:rPr>
          <w:rFonts w:hint="eastAsia"/>
          <w:sz w:val="22"/>
          <w:szCs w:val="22"/>
          <w:lang w:val="en-US"/>
        </w:rPr>
        <w:t>D/U</w:t>
      </w:r>
      <w:r w:rsidR="00007B03">
        <w:rPr>
          <w:rFonts w:hint="eastAsia"/>
          <w:sz w:val="22"/>
          <w:szCs w:val="22"/>
          <w:lang w:val="en-US"/>
        </w:rPr>
        <w:t xml:space="preserve">/F for a </w:t>
      </w:r>
      <w:r w:rsidR="00007B03" w:rsidRPr="00007B03">
        <w:rPr>
          <w:sz w:val="22"/>
          <w:szCs w:val="22"/>
          <w:lang w:val="en-US"/>
        </w:rPr>
        <w:t>DU</w:t>
      </w:r>
      <w:r w:rsidR="00007B03">
        <w:rPr>
          <w:rFonts w:hint="eastAsia"/>
          <w:sz w:val="22"/>
          <w:szCs w:val="22"/>
          <w:lang w:val="en-US"/>
        </w:rPr>
        <w:t xml:space="preserve"> flexible </w:t>
      </w:r>
      <w:r w:rsidR="00007B03">
        <w:rPr>
          <w:sz w:val="22"/>
          <w:szCs w:val="22"/>
          <w:lang w:val="en-US"/>
        </w:rPr>
        <w:t>resource</w:t>
      </w:r>
      <w:r w:rsidR="00007B03" w:rsidRPr="00007B03">
        <w:rPr>
          <w:sz w:val="22"/>
          <w:szCs w:val="22"/>
          <w:lang w:val="en-US"/>
        </w:rPr>
        <w:t xml:space="preserve"> from </w:t>
      </w:r>
      <w:r w:rsidR="00007B03">
        <w:rPr>
          <w:rFonts w:hint="eastAsia"/>
          <w:sz w:val="22"/>
          <w:szCs w:val="22"/>
          <w:lang w:val="en-US"/>
        </w:rPr>
        <w:t xml:space="preserve">a </w:t>
      </w:r>
      <w:r w:rsidR="00007B03">
        <w:rPr>
          <w:sz w:val="22"/>
          <w:szCs w:val="22"/>
          <w:lang w:val="en-US"/>
        </w:rPr>
        <w:t xml:space="preserve">parent node may </w:t>
      </w:r>
      <w:r w:rsidR="00C640CA">
        <w:rPr>
          <w:sz w:val="22"/>
          <w:szCs w:val="22"/>
          <w:lang w:val="en-US"/>
        </w:rPr>
        <w:t xml:space="preserve">not </w:t>
      </w:r>
      <w:r w:rsidR="00705E76">
        <w:rPr>
          <w:sz w:val="22"/>
          <w:szCs w:val="22"/>
          <w:lang w:val="en-US"/>
        </w:rPr>
        <w:t xml:space="preserve">be </w:t>
      </w:r>
      <w:r w:rsidR="00007B03">
        <w:rPr>
          <w:rFonts w:hint="eastAsia"/>
          <w:sz w:val="22"/>
          <w:szCs w:val="22"/>
          <w:lang w:val="en-US"/>
        </w:rPr>
        <w:t>necessary</w:t>
      </w:r>
      <w:r w:rsidR="00007B03" w:rsidRPr="00007B03">
        <w:rPr>
          <w:sz w:val="22"/>
          <w:szCs w:val="22"/>
          <w:lang w:val="en-US"/>
        </w:rPr>
        <w:t>.</w:t>
      </w:r>
      <w:r>
        <w:rPr>
          <w:rFonts w:hint="eastAsia"/>
          <w:sz w:val="22"/>
          <w:szCs w:val="22"/>
          <w:lang w:val="en-US"/>
        </w:rPr>
        <w:t xml:space="preserve"> Therefore, </w:t>
      </w:r>
      <w:r w:rsidR="00007B03" w:rsidRPr="0079198A">
        <w:rPr>
          <w:rFonts w:eastAsia="ＭＳ 明朝"/>
          <w:sz w:val="22"/>
          <w:szCs w:val="22"/>
        </w:rPr>
        <w:t>we conclude following proposal.</w:t>
      </w:r>
    </w:p>
    <w:p w14:paraId="68426F59" w14:textId="77777777" w:rsidR="00906D2A" w:rsidRDefault="00906D2A" w:rsidP="00007B03">
      <w:pPr>
        <w:spacing w:afterLines="50" w:after="120"/>
        <w:jc w:val="both"/>
        <w:rPr>
          <w:rFonts w:eastAsia="ＭＳ 明朝"/>
          <w:sz w:val="22"/>
          <w:szCs w:val="22"/>
        </w:rPr>
      </w:pPr>
    </w:p>
    <w:p w14:paraId="5E4A13A7" w14:textId="23FE3CCF" w:rsidR="00007B03" w:rsidRDefault="00007B03" w:rsidP="00007B0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CE20CB">
        <w:rPr>
          <w:rFonts w:eastAsia="游明朝"/>
          <w:b/>
          <w:sz w:val="22"/>
          <w:szCs w:val="22"/>
          <w:u w:val="single"/>
        </w:rPr>
        <w:t>7</w:t>
      </w:r>
      <w:r>
        <w:rPr>
          <w:rFonts w:eastAsia="游明朝" w:hint="eastAsia"/>
          <w:b/>
          <w:sz w:val="22"/>
          <w:szCs w:val="22"/>
        </w:rPr>
        <w:t>: DU-IA and MT-</w:t>
      </w:r>
      <w:r w:rsidR="008A5CDE">
        <w:rPr>
          <w:rFonts w:eastAsia="游明朝" w:hint="eastAsia"/>
          <w:b/>
          <w:sz w:val="22"/>
          <w:szCs w:val="22"/>
        </w:rPr>
        <w:t>D/U</w:t>
      </w:r>
      <w:r>
        <w:rPr>
          <w:rFonts w:eastAsia="游明朝" w:hint="eastAsia"/>
          <w:b/>
          <w:sz w:val="22"/>
          <w:szCs w:val="22"/>
        </w:rPr>
        <w:t xml:space="preserve">/F </w:t>
      </w:r>
      <w:r w:rsidR="005A2113">
        <w:rPr>
          <w:rFonts w:eastAsia="游明朝" w:hint="eastAsia"/>
          <w:b/>
          <w:sz w:val="22"/>
          <w:szCs w:val="22"/>
        </w:rPr>
        <w:t>should</w:t>
      </w:r>
      <w:r>
        <w:rPr>
          <w:rFonts w:eastAsia="游明朝" w:hint="eastAsia"/>
          <w:b/>
          <w:sz w:val="22"/>
          <w:szCs w:val="22"/>
        </w:rPr>
        <w:t xml:space="preserve"> be </w:t>
      </w:r>
      <w:r>
        <w:rPr>
          <w:rFonts w:eastAsia="游明朝"/>
          <w:b/>
          <w:sz w:val="22"/>
          <w:szCs w:val="22"/>
        </w:rPr>
        <w:t>dynamically</w:t>
      </w:r>
      <w:r>
        <w:rPr>
          <w:rFonts w:eastAsia="游明朝" w:hint="eastAsia"/>
          <w:b/>
          <w:sz w:val="22"/>
          <w:szCs w:val="22"/>
        </w:rPr>
        <w:t xml:space="preserve"> indicated</w:t>
      </w:r>
      <w:r w:rsidR="005A2113">
        <w:rPr>
          <w:rFonts w:eastAsia="游明朝" w:hint="eastAsia"/>
          <w:b/>
          <w:sz w:val="22"/>
          <w:szCs w:val="22"/>
        </w:rPr>
        <w:t xml:space="preserve"> </w:t>
      </w:r>
      <w:r>
        <w:rPr>
          <w:rFonts w:eastAsia="游明朝" w:hint="eastAsia"/>
          <w:b/>
          <w:sz w:val="22"/>
          <w:szCs w:val="22"/>
        </w:rPr>
        <w:t xml:space="preserve">to </w:t>
      </w:r>
      <w:r>
        <w:rPr>
          <w:rFonts w:eastAsia="游明朝"/>
          <w:b/>
          <w:sz w:val="22"/>
          <w:szCs w:val="22"/>
        </w:rPr>
        <w:t>align</w:t>
      </w:r>
      <w:r>
        <w:rPr>
          <w:rFonts w:eastAsia="游明朝" w:hint="eastAsia"/>
          <w:b/>
          <w:sz w:val="22"/>
          <w:szCs w:val="22"/>
        </w:rPr>
        <w:t xml:space="preserve"> with Rel-15 operation and</w:t>
      </w:r>
      <w:r w:rsidR="009D358A">
        <w:rPr>
          <w:rFonts w:eastAsia="游明朝"/>
          <w:b/>
          <w:sz w:val="22"/>
          <w:szCs w:val="22"/>
        </w:rPr>
        <w:t xml:space="preserve"> to</w:t>
      </w:r>
      <w:r>
        <w:rPr>
          <w:rFonts w:eastAsia="游明朝" w:hint="eastAsia"/>
          <w:b/>
          <w:sz w:val="22"/>
          <w:szCs w:val="22"/>
        </w:rPr>
        <w:t xml:space="preserve"> </w:t>
      </w:r>
      <w:r w:rsidR="00F04C34">
        <w:rPr>
          <w:rFonts w:eastAsia="游明朝"/>
          <w:b/>
          <w:sz w:val="22"/>
          <w:szCs w:val="22"/>
        </w:rPr>
        <w:t>save</w:t>
      </w:r>
      <w:r>
        <w:rPr>
          <w:rFonts w:eastAsia="游明朝" w:hint="eastAsia"/>
          <w:b/>
          <w:sz w:val="22"/>
          <w:szCs w:val="22"/>
        </w:rPr>
        <w:t xml:space="preserve"> </w:t>
      </w:r>
      <w:r>
        <w:rPr>
          <w:rFonts w:eastAsia="游明朝"/>
          <w:b/>
          <w:sz w:val="22"/>
          <w:szCs w:val="22"/>
        </w:rPr>
        <w:t>signalling</w:t>
      </w:r>
      <w:r>
        <w:rPr>
          <w:rFonts w:eastAsia="游明朝" w:hint="eastAsia"/>
          <w:b/>
          <w:sz w:val="22"/>
          <w:szCs w:val="22"/>
        </w:rPr>
        <w:t xml:space="preserve"> overhead.</w:t>
      </w:r>
    </w:p>
    <w:p w14:paraId="4BF3E987" w14:textId="77777777" w:rsidR="00627003" w:rsidRPr="00007B03" w:rsidRDefault="00627003" w:rsidP="004929E6">
      <w:pPr>
        <w:spacing w:afterLines="50" w:after="120"/>
        <w:jc w:val="both"/>
        <w:rPr>
          <w:sz w:val="22"/>
          <w:szCs w:val="22"/>
        </w:rPr>
      </w:pPr>
    </w:p>
    <w:p w14:paraId="4AB7AA1B" w14:textId="6B6F905D" w:rsidR="003B47AF" w:rsidRPr="00823590" w:rsidRDefault="0070666B" w:rsidP="0070666B">
      <w:pPr>
        <w:pStyle w:val="30"/>
        <w:spacing w:before="0" w:after="100" w:afterAutospacing="1"/>
        <w:rPr>
          <w:sz w:val="21"/>
          <w:szCs w:val="21"/>
          <w:lang w:val="en-US"/>
        </w:rPr>
      </w:pPr>
      <w:r w:rsidRPr="00823590">
        <w:rPr>
          <w:rFonts w:hint="eastAsia"/>
          <w:sz w:val="21"/>
          <w:szCs w:val="21"/>
          <w:lang w:val="en-US"/>
        </w:rPr>
        <w:t>2.</w:t>
      </w:r>
      <w:r w:rsidR="004852FD">
        <w:rPr>
          <w:sz w:val="21"/>
          <w:szCs w:val="21"/>
          <w:lang w:val="en-US"/>
        </w:rPr>
        <w:t>3</w:t>
      </w:r>
      <w:r>
        <w:rPr>
          <w:rFonts w:hint="eastAsia"/>
          <w:sz w:val="21"/>
          <w:szCs w:val="21"/>
          <w:lang w:val="en-US"/>
        </w:rPr>
        <w:t>.2</w:t>
      </w:r>
      <w:r w:rsidRPr="00823590">
        <w:rPr>
          <w:rFonts w:hint="eastAsia"/>
          <w:sz w:val="21"/>
          <w:szCs w:val="21"/>
          <w:lang w:val="en-US"/>
        </w:rPr>
        <w:tab/>
      </w:r>
      <w:r>
        <w:rPr>
          <w:rFonts w:hint="eastAsia"/>
          <w:sz w:val="21"/>
          <w:szCs w:val="21"/>
          <w:lang w:val="en-US"/>
        </w:rPr>
        <w:t xml:space="preserve">Signaling </w:t>
      </w:r>
      <w:r>
        <w:rPr>
          <w:sz w:val="21"/>
          <w:szCs w:val="21"/>
          <w:lang w:val="en-US"/>
        </w:rPr>
        <w:t>design</w:t>
      </w:r>
      <w:r>
        <w:rPr>
          <w:rFonts w:hint="eastAsia"/>
          <w:sz w:val="21"/>
          <w:szCs w:val="21"/>
          <w:lang w:val="en-US"/>
        </w:rPr>
        <w:t xml:space="preserve"> for dynamic indication</w:t>
      </w:r>
    </w:p>
    <w:p w14:paraId="57C9280F" w14:textId="493E78C1" w:rsidR="00357449" w:rsidRDefault="00357449" w:rsidP="004929E6">
      <w:pPr>
        <w:spacing w:afterLines="50" w:after="120"/>
        <w:jc w:val="both"/>
        <w:rPr>
          <w:sz w:val="22"/>
          <w:szCs w:val="22"/>
          <w:lang w:val="en-US"/>
        </w:rPr>
      </w:pPr>
      <w:r>
        <w:rPr>
          <w:rFonts w:hint="eastAsia"/>
          <w:sz w:val="22"/>
          <w:szCs w:val="22"/>
          <w:lang w:val="en-US"/>
        </w:rPr>
        <w:t xml:space="preserve">In this section we discuss </w:t>
      </w:r>
      <w:r w:rsidR="00E17CD5">
        <w:rPr>
          <w:sz w:val="22"/>
          <w:szCs w:val="22"/>
          <w:lang w:val="en-US"/>
        </w:rPr>
        <w:t xml:space="preserve">the </w:t>
      </w:r>
      <w:r>
        <w:rPr>
          <w:rFonts w:hint="eastAsia"/>
          <w:sz w:val="22"/>
          <w:szCs w:val="22"/>
          <w:lang w:val="en-US"/>
        </w:rPr>
        <w:t>detail</w:t>
      </w:r>
      <w:r w:rsidR="009961CE">
        <w:rPr>
          <w:sz w:val="22"/>
          <w:szCs w:val="22"/>
          <w:lang w:val="en-US"/>
        </w:rPr>
        <w:t>s</w:t>
      </w:r>
      <w:r>
        <w:rPr>
          <w:rFonts w:hint="eastAsia"/>
          <w:sz w:val="22"/>
          <w:szCs w:val="22"/>
          <w:lang w:val="en-US"/>
        </w:rPr>
        <w:t xml:space="preserve"> for signaling design for the dynamic indication for following information.</w:t>
      </w:r>
    </w:p>
    <w:p w14:paraId="5C73AB4C" w14:textId="1D18D8CE" w:rsidR="00357449" w:rsidRPr="00A444F1" w:rsidRDefault="00357449" w:rsidP="00D4096A">
      <w:pPr>
        <w:pStyle w:val="aff6"/>
        <w:numPr>
          <w:ilvl w:val="0"/>
          <w:numId w:val="12"/>
        </w:numPr>
        <w:spacing w:afterLines="50" w:after="120"/>
        <w:ind w:leftChars="0"/>
        <w:jc w:val="both"/>
        <w:rPr>
          <w:sz w:val="22"/>
          <w:szCs w:val="22"/>
          <w:lang w:val="en-US"/>
        </w:rPr>
      </w:pPr>
      <w:r w:rsidRPr="00A444F1">
        <w:rPr>
          <w:rFonts w:hint="eastAsia"/>
          <w:sz w:val="22"/>
          <w:szCs w:val="22"/>
          <w:lang w:val="en-US"/>
        </w:rPr>
        <w:t xml:space="preserve">DU-IA </w:t>
      </w:r>
      <w:r>
        <w:rPr>
          <w:rFonts w:hint="eastAsia"/>
          <w:sz w:val="22"/>
          <w:szCs w:val="22"/>
          <w:lang w:val="en-US"/>
        </w:rPr>
        <w:t xml:space="preserve">indication for </w:t>
      </w:r>
      <w:r w:rsidRPr="00A444F1">
        <w:rPr>
          <w:rFonts w:hint="eastAsia"/>
          <w:sz w:val="22"/>
          <w:szCs w:val="22"/>
          <w:lang w:val="en-US"/>
        </w:rPr>
        <w:t>DU soft resource</w:t>
      </w:r>
    </w:p>
    <w:p w14:paraId="5C7F5CD2" w14:textId="250DF81B" w:rsidR="00357449" w:rsidRPr="00A444F1" w:rsidRDefault="008A5CDE" w:rsidP="00D4096A">
      <w:pPr>
        <w:pStyle w:val="aff6"/>
        <w:numPr>
          <w:ilvl w:val="0"/>
          <w:numId w:val="12"/>
        </w:numPr>
        <w:spacing w:afterLines="50" w:after="120"/>
        <w:ind w:leftChars="0"/>
        <w:jc w:val="both"/>
        <w:rPr>
          <w:sz w:val="22"/>
          <w:szCs w:val="22"/>
          <w:lang w:val="en-US"/>
        </w:rPr>
      </w:pPr>
      <w:r>
        <w:rPr>
          <w:rFonts w:hint="eastAsia"/>
          <w:sz w:val="22"/>
          <w:szCs w:val="22"/>
          <w:lang w:val="en-US"/>
        </w:rPr>
        <w:t>D/U</w:t>
      </w:r>
      <w:r w:rsidR="00357449" w:rsidRPr="00A444F1">
        <w:rPr>
          <w:rFonts w:hint="eastAsia"/>
          <w:sz w:val="22"/>
          <w:szCs w:val="22"/>
          <w:lang w:val="en-US"/>
        </w:rPr>
        <w:t xml:space="preserve">/F </w:t>
      </w:r>
      <w:r w:rsidR="00357449">
        <w:rPr>
          <w:rFonts w:hint="eastAsia"/>
          <w:sz w:val="22"/>
          <w:szCs w:val="22"/>
          <w:lang w:val="en-US"/>
        </w:rPr>
        <w:t>indication for MT</w:t>
      </w:r>
      <w:r w:rsidR="00357449" w:rsidRPr="00A444F1">
        <w:rPr>
          <w:rFonts w:hint="eastAsia"/>
          <w:sz w:val="22"/>
          <w:szCs w:val="22"/>
          <w:lang w:val="en-US"/>
        </w:rPr>
        <w:t xml:space="preserve"> flexible resource</w:t>
      </w:r>
    </w:p>
    <w:p w14:paraId="47282A54" w14:textId="31075D1D" w:rsidR="00C62AC5" w:rsidRDefault="00EF21AC" w:rsidP="009855DC">
      <w:pPr>
        <w:tabs>
          <w:tab w:val="left" w:pos="1040"/>
        </w:tabs>
        <w:spacing w:afterLines="50" w:after="120"/>
        <w:jc w:val="both"/>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onsidering dynamic indication of DU-IA, an</w:t>
      </w:r>
      <w:r w:rsidR="009855DC">
        <w:rPr>
          <w:rFonts w:eastAsia="SimSun"/>
          <w:sz w:val="22"/>
          <w:szCs w:val="22"/>
          <w:lang w:val="en-US" w:eastAsia="zh-CN"/>
        </w:rPr>
        <w:t xml:space="preserve"> issue is that whether DU-IA is indicated per slot or per resource type or per symbol. Considering the flexibility of resource sharing between backhaul and access link, soft resource availability indication in symbol level should be supported. For example, as shown in Figure 4, there are several DU soft UL symbols in a slot overlapped with MT flexible and MT UL symbols. A possible case is that the parent node may indicate the DU soft resources overlapped with MT flexible resources as DU-IA, while </w:t>
      </w:r>
      <w:r w:rsidR="009855DC">
        <w:rPr>
          <w:rFonts w:eastAsia="SimSun"/>
          <w:sz w:val="22"/>
          <w:szCs w:val="22"/>
          <w:lang w:val="en-US" w:eastAsia="zh-CN"/>
        </w:rPr>
        <w:lastRenderedPageBreak/>
        <w:t>indicate the DU soft resources overlapped with MT UL resources as DU-INA. Thus, it is necessary to support symbol-level indication of DU-IA for flexible resource multiplexing between backhaul and access.</w:t>
      </w:r>
    </w:p>
    <w:p w14:paraId="33CDAB7B" w14:textId="77777777" w:rsidR="00C62AC5" w:rsidRDefault="00C62AC5" w:rsidP="00C62AC5">
      <w:pPr>
        <w:spacing w:afterLines="50" w:after="120"/>
        <w:jc w:val="both"/>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 xml:space="preserve">roposal </w:t>
      </w:r>
      <w:r>
        <w:rPr>
          <w:rFonts w:eastAsia="SimSun"/>
          <w:b/>
          <w:sz w:val="22"/>
          <w:szCs w:val="22"/>
          <w:u w:val="single"/>
          <w:lang w:eastAsia="zh-CN"/>
        </w:rPr>
        <w:t>8</w:t>
      </w:r>
      <w:r>
        <w:rPr>
          <w:rFonts w:eastAsia="SimSun"/>
          <w:b/>
          <w:sz w:val="22"/>
          <w:szCs w:val="22"/>
          <w:lang w:eastAsia="zh-CN"/>
        </w:rPr>
        <w:t>: Support dynamic indication of DU soft resource availability in symbol level.</w:t>
      </w:r>
    </w:p>
    <w:p w14:paraId="7F082294" w14:textId="77777777" w:rsidR="00C62AC5" w:rsidRPr="00C62AC5" w:rsidRDefault="00C62AC5" w:rsidP="009855DC">
      <w:pPr>
        <w:tabs>
          <w:tab w:val="left" w:pos="1040"/>
        </w:tabs>
        <w:spacing w:afterLines="50" w:after="120"/>
        <w:jc w:val="both"/>
        <w:rPr>
          <w:rFonts w:eastAsia="SimSun"/>
          <w:sz w:val="22"/>
          <w:szCs w:val="22"/>
          <w:lang w:eastAsia="zh-CN"/>
        </w:rPr>
      </w:pPr>
    </w:p>
    <w:p w14:paraId="3CA92F34" w14:textId="77777777" w:rsidR="009855DC" w:rsidRDefault="009855DC" w:rsidP="009855DC">
      <w:pPr>
        <w:tabs>
          <w:tab w:val="left" w:pos="1040"/>
        </w:tabs>
        <w:spacing w:afterLines="50" w:after="120"/>
        <w:jc w:val="center"/>
        <w:rPr>
          <w:rFonts w:eastAsia="SimSun"/>
          <w:sz w:val="22"/>
          <w:szCs w:val="22"/>
          <w:lang w:val="en-US" w:eastAsia="zh-CN"/>
        </w:rPr>
      </w:pPr>
      <w:r>
        <w:rPr>
          <w:rFonts w:eastAsia="SimSun"/>
          <w:noProof/>
          <w:sz w:val="22"/>
          <w:szCs w:val="22"/>
          <w:lang w:val="en-US"/>
        </w:rPr>
        <w:drawing>
          <wp:inline distT="0" distB="0" distL="0" distR="0" wp14:anchorId="19E8855C" wp14:editId="0850E38E">
            <wp:extent cx="4163860" cy="1118338"/>
            <wp:effectExtent l="0" t="0" r="825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6386" cy="1121702"/>
                    </a:xfrm>
                    <a:prstGeom prst="rect">
                      <a:avLst/>
                    </a:prstGeom>
                    <a:noFill/>
                  </pic:spPr>
                </pic:pic>
              </a:graphicData>
            </a:graphic>
          </wp:inline>
        </w:drawing>
      </w:r>
    </w:p>
    <w:p w14:paraId="4184ACDE" w14:textId="1D4B53FA" w:rsidR="009855DC" w:rsidRDefault="009855DC" w:rsidP="009855DC">
      <w:pPr>
        <w:tabs>
          <w:tab w:val="left" w:pos="1040"/>
        </w:tabs>
        <w:spacing w:afterLines="50" w:after="120"/>
        <w:jc w:val="center"/>
        <w:rPr>
          <w:rFonts w:eastAsia="SimSun"/>
          <w:sz w:val="22"/>
          <w:szCs w:val="22"/>
          <w:lang w:val="en-US" w:eastAsia="zh-CN"/>
        </w:rPr>
      </w:pPr>
      <w:r>
        <w:rPr>
          <w:rFonts w:eastAsia="SimSun"/>
          <w:sz w:val="22"/>
          <w:szCs w:val="22"/>
          <w:lang w:val="en-US" w:eastAsia="zh-CN"/>
        </w:rPr>
        <w:t xml:space="preserve">Figure 4: </w:t>
      </w:r>
      <w:r w:rsidR="00E17CD5">
        <w:rPr>
          <w:rFonts w:eastAsia="SimSun"/>
          <w:sz w:val="22"/>
          <w:szCs w:val="22"/>
          <w:lang w:val="en-US" w:eastAsia="zh-CN"/>
        </w:rPr>
        <w:t>E</w:t>
      </w:r>
      <w:r>
        <w:rPr>
          <w:rFonts w:eastAsia="SimSun"/>
          <w:sz w:val="22"/>
          <w:szCs w:val="22"/>
          <w:lang w:val="en-US" w:eastAsia="zh-CN"/>
        </w:rPr>
        <w:t>xample of symbol-level soft resource availability indication</w:t>
      </w:r>
    </w:p>
    <w:p w14:paraId="044CF1FF" w14:textId="25725F8F" w:rsidR="00357449" w:rsidRPr="001670BE" w:rsidRDefault="00357449" w:rsidP="004929E6">
      <w:pPr>
        <w:spacing w:afterLines="50" w:after="120"/>
        <w:jc w:val="both"/>
        <w:rPr>
          <w:rFonts w:eastAsia="SimSun"/>
          <w:sz w:val="22"/>
          <w:szCs w:val="22"/>
          <w:lang w:eastAsia="zh-CN"/>
        </w:rPr>
      </w:pPr>
    </w:p>
    <w:p w14:paraId="52FE2360" w14:textId="6DE1587D" w:rsidR="00357449" w:rsidRPr="00357449" w:rsidRDefault="004929E6" w:rsidP="004929E6">
      <w:pPr>
        <w:spacing w:afterLines="50" w:after="120"/>
        <w:jc w:val="both"/>
        <w:rPr>
          <w:rFonts w:eastAsiaTheme="minorEastAsia"/>
          <w:sz w:val="22"/>
          <w:szCs w:val="22"/>
          <w:lang w:val="en-US"/>
        </w:rPr>
      </w:pPr>
      <w:r>
        <w:rPr>
          <w:rFonts w:eastAsia="SimSun" w:hint="eastAsia"/>
          <w:sz w:val="22"/>
          <w:szCs w:val="22"/>
          <w:lang w:val="en-US" w:eastAsia="zh-CN"/>
        </w:rPr>
        <w:t>T</w:t>
      </w:r>
      <w:r>
        <w:rPr>
          <w:rFonts w:eastAsia="SimSun"/>
          <w:sz w:val="22"/>
          <w:szCs w:val="22"/>
          <w:lang w:val="en-US" w:eastAsia="zh-CN"/>
        </w:rPr>
        <w:t xml:space="preserve">o support the dynamic indication of </w:t>
      </w:r>
      <w:r w:rsidR="00693AE3">
        <w:rPr>
          <w:rFonts w:eastAsia="SimSun"/>
          <w:sz w:val="22"/>
          <w:szCs w:val="22"/>
          <w:lang w:val="en-US" w:eastAsia="zh-CN"/>
        </w:rPr>
        <w:t>DU-IA and MT resource type</w:t>
      </w:r>
      <w:r>
        <w:rPr>
          <w:rFonts w:eastAsia="SimSun"/>
          <w:sz w:val="22"/>
          <w:szCs w:val="22"/>
          <w:lang w:val="en-US" w:eastAsia="zh-CN"/>
        </w:rPr>
        <w:t>, both j</w:t>
      </w:r>
      <w:r w:rsidRPr="00543E91">
        <w:rPr>
          <w:rFonts w:eastAsia="SimSun"/>
          <w:sz w:val="22"/>
          <w:szCs w:val="22"/>
          <w:lang w:val="en-US" w:eastAsia="zh-CN"/>
        </w:rPr>
        <w:t>oint indicat</w:t>
      </w:r>
      <w:r>
        <w:rPr>
          <w:rFonts w:eastAsia="SimSun"/>
          <w:sz w:val="22"/>
          <w:szCs w:val="22"/>
          <w:lang w:val="en-US" w:eastAsia="zh-CN"/>
        </w:rPr>
        <w:t xml:space="preserve">ion </w:t>
      </w:r>
      <w:proofErr w:type="gramStart"/>
      <w:r>
        <w:rPr>
          <w:rFonts w:eastAsia="SimSun"/>
          <w:sz w:val="22"/>
          <w:szCs w:val="22"/>
          <w:lang w:val="en-US" w:eastAsia="zh-CN"/>
        </w:rPr>
        <w:t>of</w:t>
      </w:r>
      <w:r w:rsidRPr="00543E91">
        <w:rPr>
          <w:rFonts w:eastAsia="SimSun"/>
          <w:sz w:val="22"/>
          <w:szCs w:val="22"/>
          <w:lang w:val="en-US" w:eastAsia="zh-CN"/>
        </w:rPr>
        <w:t xml:space="preserve"> </w:t>
      </w:r>
      <w:r>
        <w:rPr>
          <w:rFonts w:eastAsia="SimSun"/>
          <w:sz w:val="22"/>
          <w:szCs w:val="22"/>
          <w:lang w:val="en-US" w:eastAsia="zh-CN"/>
        </w:rPr>
        <w:t>two information</w:t>
      </w:r>
      <w:proofErr w:type="gramEnd"/>
      <w:r>
        <w:rPr>
          <w:rFonts w:eastAsia="SimSun"/>
          <w:sz w:val="22"/>
          <w:szCs w:val="22"/>
          <w:lang w:val="en-US" w:eastAsia="zh-CN"/>
        </w:rPr>
        <w:t xml:space="preserve"> and separate indication of each information can be considered as possible mechanisms. </w:t>
      </w:r>
      <w:r w:rsidR="00357449">
        <w:rPr>
          <w:rFonts w:eastAsia="SimSun"/>
          <w:sz w:val="22"/>
          <w:szCs w:val="22"/>
          <w:lang w:val="en-US" w:eastAsia="zh-CN"/>
        </w:rPr>
        <w:t>Alt. 1 of SFI-like indication via DCI format 2_0 can be regarded as a joint indication method. For Alt. 1, there are two sub-options as follows.</w:t>
      </w:r>
    </w:p>
    <w:p w14:paraId="446670BD" w14:textId="261545E8" w:rsidR="00357449" w:rsidRPr="00357449" w:rsidRDefault="00357449" w:rsidP="00D4096A">
      <w:pPr>
        <w:pStyle w:val="aff6"/>
        <w:numPr>
          <w:ilvl w:val="0"/>
          <w:numId w:val="12"/>
        </w:numPr>
        <w:spacing w:afterLines="50" w:after="120"/>
        <w:ind w:leftChars="0"/>
        <w:jc w:val="both"/>
        <w:rPr>
          <w:sz w:val="22"/>
          <w:szCs w:val="22"/>
          <w:lang w:val="en-US"/>
        </w:rPr>
      </w:pPr>
      <w:r w:rsidRPr="00357449">
        <w:rPr>
          <w:sz w:val="22"/>
          <w:szCs w:val="22"/>
        </w:rPr>
        <w:t xml:space="preserve">Alt.1: </w:t>
      </w:r>
      <w:r>
        <w:rPr>
          <w:rFonts w:hint="eastAsia"/>
          <w:sz w:val="22"/>
          <w:szCs w:val="22"/>
        </w:rPr>
        <w:t xml:space="preserve">Joint indication </w:t>
      </w:r>
      <w:r w:rsidR="00E26B5A">
        <w:rPr>
          <w:sz w:val="22"/>
          <w:szCs w:val="22"/>
        </w:rPr>
        <w:t>of DU-IA and MT resource type</w:t>
      </w:r>
      <w:r>
        <w:rPr>
          <w:rFonts w:hint="eastAsia"/>
          <w:sz w:val="22"/>
          <w:szCs w:val="22"/>
        </w:rPr>
        <w:t xml:space="preserve">: </w:t>
      </w:r>
      <w:r w:rsidRPr="00357449">
        <w:rPr>
          <w:sz w:val="22"/>
          <w:szCs w:val="22"/>
        </w:rPr>
        <w:t>SFI-lik</w:t>
      </w:r>
      <w:r>
        <w:rPr>
          <w:sz w:val="22"/>
          <w:szCs w:val="22"/>
        </w:rPr>
        <w:t>e indication via DCI Format 2_0</w:t>
      </w:r>
    </w:p>
    <w:p w14:paraId="4207C644" w14:textId="5B48469F" w:rsidR="00357449" w:rsidRPr="00357449" w:rsidRDefault="00357449" w:rsidP="00D4096A">
      <w:pPr>
        <w:pStyle w:val="aff6"/>
        <w:numPr>
          <w:ilvl w:val="1"/>
          <w:numId w:val="12"/>
        </w:numPr>
        <w:spacing w:afterLines="50" w:after="120"/>
        <w:ind w:leftChars="0"/>
        <w:jc w:val="both"/>
        <w:rPr>
          <w:sz w:val="22"/>
          <w:szCs w:val="22"/>
          <w:lang w:val="en-US"/>
        </w:rPr>
      </w:pPr>
      <w:r w:rsidRPr="00357449">
        <w:rPr>
          <w:rFonts w:eastAsia="SimSun"/>
          <w:sz w:val="22"/>
          <w:szCs w:val="22"/>
          <w:lang w:val="en-US" w:eastAsia="zh-CN"/>
        </w:rPr>
        <w:t>Alt.1-1: reuse DCI format 2-0 and use reserved entries (56-254) in current slot format table to indicate the availability of DU soft resource together with link direction for MT resource</w:t>
      </w:r>
    </w:p>
    <w:p w14:paraId="1875EE45" w14:textId="03E6DB41" w:rsidR="00357449" w:rsidRPr="00357449" w:rsidRDefault="00357449" w:rsidP="00D4096A">
      <w:pPr>
        <w:pStyle w:val="aff6"/>
        <w:numPr>
          <w:ilvl w:val="1"/>
          <w:numId w:val="12"/>
        </w:numPr>
        <w:spacing w:afterLines="50" w:after="120"/>
        <w:ind w:leftChars="0"/>
        <w:jc w:val="both"/>
        <w:rPr>
          <w:sz w:val="22"/>
          <w:szCs w:val="22"/>
          <w:lang w:val="en-US"/>
        </w:rPr>
      </w:pPr>
      <w:r>
        <w:rPr>
          <w:sz w:val="22"/>
          <w:szCs w:val="22"/>
          <w:lang w:val="en-US"/>
        </w:rPr>
        <w:t xml:space="preserve">Alt.1-2: reuse DCI format 2-0 and enhance </w:t>
      </w:r>
      <w:proofErr w:type="spellStart"/>
      <w:r w:rsidRPr="003D2C9B">
        <w:rPr>
          <w:i/>
          <w:sz w:val="22"/>
          <w:szCs w:val="22"/>
          <w:lang w:val="en-US"/>
        </w:rPr>
        <w:t>slotFormat</w:t>
      </w:r>
      <w:r>
        <w:rPr>
          <w:i/>
          <w:sz w:val="22"/>
          <w:szCs w:val="22"/>
          <w:lang w:val="en-US"/>
        </w:rPr>
        <w:t>s</w:t>
      </w:r>
      <w:proofErr w:type="spellEnd"/>
      <w:r w:rsidRPr="003D2C9B">
        <w:rPr>
          <w:sz w:val="22"/>
          <w:szCs w:val="22"/>
          <w:lang w:val="en-US"/>
        </w:rPr>
        <w:t xml:space="preserve"> </w:t>
      </w:r>
      <w:r>
        <w:rPr>
          <w:sz w:val="22"/>
          <w:szCs w:val="22"/>
          <w:lang w:val="en-US"/>
        </w:rPr>
        <w:t xml:space="preserve">in </w:t>
      </w:r>
      <w:proofErr w:type="spellStart"/>
      <w:r w:rsidRPr="001A0259">
        <w:rPr>
          <w:i/>
          <w:sz w:val="22"/>
          <w:szCs w:val="22"/>
          <w:lang w:val="en-US"/>
        </w:rPr>
        <w:t>slotFormatCombination</w:t>
      </w:r>
      <w:proofErr w:type="spellEnd"/>
      <w:r>
        <w:rPr>
          <w:sz w:val="22"/>
          <w:szCs w:val="22"/>
          <w:lang w:val="en-US"/>
        </w:rPr>
        <w:t xml:space="preserve"> with</w:t>
      </w:r>
      <w:r w:rsidRPr="003503EE">
        <w:rPr>
          <w:sz w:val="22"/>
          <w:szCs w:val="22"/>
          <w:lang w:val="en-US"/>
        </w:rPr>
        <w:t xml:space="preserve"> 2</w:t>
      </w:r>
      <w:r>
        <w:rPr>
          <w:sz w:val="22"/>
          <w:szCs w:val="22"/>
          <w:lang w:val="en-US"/>
        </w:rPr>
        <w:t>-</w:t>
      </w:r>
      <w:r w:rsidRPr="003503EE">
        <w:rPr>
          <w:sz w:val="22"/>
          <w:szCs w:val="22"/>
          <w:lang w:val="en-US"/>
        </w:rPr>
        <w:t xml:space="preserve">bit </w:t>
      </w:r>
      <w:r>
        <w:rPr>
          <w:sz w:val="22"/>
          <w:szCs w:val="22"/>
          <w:lang w:val="en-US"/>
        </w:rPr>
        <w:t xml:space="preserve">per symbol </w:t>
      </w:r>
      <w:r w:rsidRPr="003503EE">
        <w:rPr>
          <w:sz w:val="22"/>
          <w:szCs w:val="22"/>
          <w:lang w:val="en-US"/>
        </w:rPr>
        <w:t xml:space="preserve">to directly indicate one out of </w:t>
      </w:r>
      <w:r>
        <w:rPr>
          <w:sz w:val="22"/>
          <w:szCs w:val="22"/>
          <w:lang w:val="en-US"/>
        </w:rPr>
        <w:t>MT-</w:t>
      </w:r>
      <w:r w:rsidRPr="003503EE">
        <w:rPr>
          <w:sz w:val="22"/>
          <w:szCs w:val="22"/>
          <w:lang w:val="en-US"/>
        </w:rPr>
        <w:t>D/</w:t>
      </w:r>
      <w:r>
        <w:rPr>
          <w:sz w:val="22"/>
          <w:szCs w:val="22"/>
          <w:lang w:val="en-US"/>
        </w:rPr>
        <w:t>MT-</w:t>
      </w:r>
      <w:r w:rsidRPr="003503EE">
        <w:rPr>
          <w:sz w:val="22"/>
          <w:szCs w:val="22"/>
          <w:lang w:val="en-US"/>
        </w:rPr>
        <w:t>U/</w:t>
      </w:r>
      <w:r>
        <w:rPr>
          <w:sz w:val="22"/>
          <w:szCs w:val="22"/>
          <w:lang w:val="en-US"/>
        </w:rPr>
        <w:t>MT-</w:t>
      </w:r>
      <w:r w:rsidRPr="003503EE">
        <w:rPr>
          <w:sz w:val="22"/>
          <w:szCs w:val="22"/>
          <w:lang w:val="en-US"/>
        </w:rPr>
        <w:t>F/</w:t>
      </w:r>
      <w:r>
        <w:rPr>
          <w:sz w:val="22"/>
          <w:szCs w:val="22"/>
          <w:lang w:val="en-US"/>
        </w:rPr>
        <w:t>DU-</w:t>
      </w:r>
      <w:r w:rsidRPr="003503EE">
        <w:rPr>
          <w:sz w:val="22"/>
          <w:szCs w:val="22"/>
          <w:lang w:val="en-US"/>
        </w:rPr>
        <w:t>A</w:t>
      </w:r>
    </w:p>
    <w:p w14:paraId="7FFF2FAB" w14:textId="13860D2D" w:rsidR="00357449" w:rsidRDefault="00357449" w:rsidP="00D4096A">
      <w:pPr>
        <w:pStyle w:val="aff6"/>
        <w:numPr>
          <w:ilvl w:val="0"/>
          <w:numId w:val="12"/>
        </w:numPr>
        <w:spacing w:afterLines="50" w:after="120"/>
        <w:ind w:leftChars="0"/>
        <w:jc w:val="both"/>
        <w:rPr>
          <w:sz w:val="22"/>
          <w:szCs w:val="22"/>
          <w:lang w:val="en-US"/>
        </w:rPr>
      </w:pPr>
      <w:r>
        <w:rPr>
          <w:sz w:val="22"/>
          <w:szCs w:val="22"/>
          <w:lang w:val="en-US"/>
        </w:rPr>
        <w:t>Alt.</w:t>
      </w:r>
      <w:r>
        <w:rPr>
          <w:rFonts w:hint="eastAsia"/>
          <w:sz w:val="22"/>
          <w:szCs w:val="22"/>
          <w:lang w:val="en-US"/>
        </w:rPr>
        <w:t>2</w:t>
      </w:r>
      <w:r w:rsidRPr="00357449">
        <w:rPr>
          <w:sz w:val="22"/>
          <w:szCs w:val="22"/>
          <w:lang w:val="en-US"/>
        </w:rPr>
        <w:t xml:space="preserve">: </w:t>
      </w:r>
      <w:r>
        <w:rPr>
          <w:rFonts w:hint="eastAsia"/>
          <w:sz w:val="22"/>
          <w:szCs w:val="22"/>
          <w:lang w:val="en-US"/>
        </w:rPr>
        <w:t xml:space="preserve">Separate indication </w:t>
      </w:r>
      <w:r w:rsidR="001462DA">
        <w:rPr>
          <w:sz w:val="22"/>
          <w:szCs w:val="22"/>
          <w:lang w:val="en-US"/>
        </w:rPr>
        <w:t xml:space="preserve">of </w:t>
      </w:r>
      <w:r w:rsidR="006D1305">
        <w:rPr>
          <w:sz w:val="22"/>
          <w:szCs w:val="22"/>
          <w:lang w:val="en-US"/>
        </w:rPr>
        <w:t>DU-IA and MT resource type</w:t>
      </w:r>
      <w:r>
        <w:rPr>
          <w:rFonts w:hint="eastAsia"/>
          <w:sz w:val="22"/>
          <w:szCs w:val="22"/>
          <w:lang w:val="en-US"/>
        </w:rPr>
        <w:t xml:space="preserve">: </w:t>
      </w:r>
    </w:p>
    <w:p w14:paraId="16EC83C7" w14:textId="790C95DD" w:rsidR="00357449" w:rsidRPr="00C62AC5" w:rsidRDefault="00357449" w:rsidP="004929E6">
      <w:pPr>
        <w:pStyle w:val="aff6"/>
        <w:numPr>
          <w:ilvl w:val="1"/>
          <w:numId w:val="12"/>
        </w:numPr>
        <w:spacing w:afterLines="50" w:after="120"/>
        <w:ind w:leftChars="0"/>
        <w:jc w:val="both"/>
        <w:rPr>
          <w:sz w:val="22"/>
          <w:szCs w:val="22"/>
          <w:lang w:val="en-US"/>
        </w:rPr>
      </w:pPr>
      <w:r>
        <w:rPr>
          <w:rFonts w:hint="eastAsia"/>
          <w:sz w:val="22"/>
          <w:szCs w:val="22"/>
        </w:rPr>
        <w:t xml:space="preserve">DCI Format 2_0 for MT link direction and </w:t>
      </w:r>
      <w:r w:rsidRPr="00357449">
        <w:rPr>
          <w:sz w:val="22"/>
          <w:szCs w:val="22"/>
        </w:rPr>
        <w:t>new DCI format</w:t>
      </w:r>
      <w:r>
        <w:rPr>
          <w:rFonts w:hint="eastAsia"/>
          <w:sz w:val="22"/>
          <w:szCs w:val="22"/>
        </w:rPr>
        <w:t xml:space="preserve"> for availability of DU soft </w:t>
      </w:r>
      <w:r>
        <w:rPr>
          <w:sz w:val="22"/>
          <w:szCs w:val="22"/>
        </w:rPr>
        <w:t>resource</w:t>
      </w:r>
    </w:p>
    <w:p w14:paraId="38B2EA1E" w14:textId="77777777" w:rsidR="009F0AAB" w:rsidRDefault="009F0AAB" w:rsidP="004929E6">
      <w:pPr>
        <w:spacing w:afterLines="50" w:after="120"/>
        <w:jc w:val="both"/>
        <w:rPr>
          <w:sz w:val="22"/>
          <w:szCs w:val="22"/>
          <w:lang w:val="en-US"/>
        </w:rPr>
      </w:pPr>
    </w:p>
    <w:p w14:paraId="0C3024B3" w14:textId="72DE3332" w:rsidR="009F0AAB" w:rsidRPr="009F0AAB" w:rsidRDefault="009F0AAB" w:rsidP="004929E6">
      <w:pPr>
        <w:spacing w:afterLines="50" w:after="120"/>
        <w:jc w:val="both"/>
        <w:rPr>
          <w:b/>
          <w:sz w:val="22"/>
          <w:szCs w:val="22"/>
          <w:u w:val="single"/>
          <w:lang w:val="en-US"/>
        </w:rPr>
      </w:pPr>
      <w:r w:rsidRPr="009F0AAB">
        <w:rPr>
          <w:rFonts w:hint="eastAsia"/>
          <w:b/>
          <w:sz w:val="22"/>
          <w:szCs w:val="22"/>
          <w:u w:val="single"/>
          <w:lang w:val="en-US"/>
        </w:rPr>
        <w:t xml:space="preserve">[Signal </w:t>
      </w:r>
      <w:r w:rsidRPr="009F0AAB">
        <w:rPr>
          <w:b/>
          <w:sz w:val="22"/>
          <w:szCs w:val="22"/>
          <w:u w:val="single"/>
          <w:lang w:val="en-US"/>
        </w:rPr>
        <w:t>design</w:t>
      </w:r>
      <w:r w:rsidRPr="009F0AAB">
        <w:rPr>
          <w:rFonts w:hint="eastAsia"/>
          <w:b/>
          <w:sz w:val="22"/>
          <w:szCs w:val="22"/>
          <w:u w:val="single"/>
          <w:lang w:val="en-US"/>
        </w:rPr>
        <w:t xml:space="preserve"> for A</w:t>
      </w:r>
      <w:r>
        <w:rPr>
          <w:rFonts w:hint="eastAsia"/>
          <w:b/>
          <w:sz w:val="22"/>
          <w:szCs w:val="22"/>
          <w:u w:val="single"/>
          <w:lang w:val="en-US"/>
        </w:rPr>
        <w:t>lt.</w:t>
      </w:r>
      <w:r w:rsidRPr="009F0AAB">
        <w:rPr>
          <w:rFonts w:hint="eastAsia"/>
          <w:b/>
          <w:sz w:val="22"/>
          <w:szCs w:val="22"/>
          <w:u w:val="single"/>
          <w:lang w:val="en-US"/>
        </w:rPr>
        <w:t>1-1</w:t>
      </w:r>
      <w:r>
        <w:rPr>
          <w:rFonts w:hint="eastAsia"/>
          <w:b/>
          <w:sz w:val="22"/>
          <w:szCs w:val="22"/>
          <w:u w:val="single"/>
          <w:lang w:val="en-US"/>
        </w:rPr>
        <w:t>:</w:t>
      </w:r>
      <w:r w:rsidR="00F038CC">
        <w:rPr>
          <w:b/>
          <w:sz w:val="22"/>
          <w:szCs w:val="22"/>
          <w:u w:val="single"/>
          <w:lang w:val="en-US"/>
        </w:rPr>
        <w:t xml:space="preserve"> </w:t>
      </w:r>
      <w:r>
        <w:rPr>
          <w:rFonts w:hint="eastAsia"/>
          <w:b/>
          <w:sz w:val="22"/>
          <w:szCs w:val="22"/>
          <w:u w:val="single"/>
          <w:lang w:val="en-US"/>
        </w:rPr>
        <w:t>J</w:t>
      </w:r>
      <w:r w:rsidRPr="009F0AAB">
        <w:rPr>
          <w:rFonts w:hint="eastAsia"/>
          <w:b/>
          <w:sz w:val="22"/>
          <w:szCs w:val="22"/>
          <w:u w:val="single"/>
          <w:lang w:val="en-US"/>
        </w:rPr>
        <w:t>oint indication</w:t>
      </w:r>
      <w:r>
        <w:rPr>
          <w:rFonts w:hint="eastAsia"/>
          <w:b/>
          <w:sz w:val="22"/>
          <w:szCs w:val="22"/>
          <w:u w:val="single"/>
          <w:lang w:val="en-US"/>
        </w:rPr>
        <w:t xml:space="preserve"> of DU-IA and MT resource type</w:t>
      </w:r>
      <w:r w:rsidRPr="009F0AAB">
        <w:rPr>
          <w:rFonts w:hint="eastAsia"/>
          <w:b/>
          <w:sz w:val="22"/>
          <w:szCs w:val="22"/>
          <w:u w:val="single"/>
          <w:lang w:val="en-US"/>
        </w:rPr>
        <w:t xml:space="preserve"> (SFI-like indication)]</w:t>
      </w:r>
    </w:p>
    <w:p w14:paraId="16D235F0" w14:textId="16CC7949" w:rsidR="004929E6" w:rsidRPr="004D04AA" w:rsidRDefault="004929E6" w:rsidP="004929E6">
      <w:pPr>
        <w:spacing w:afterLines="50" w:after="120"/>
        <w:jc w:val="both"/>
        <w:rPr>
          <w:sz w:val="22"/>
          <w:szCs w:val="22"/>
          <w:lang w:val="en-US"/>
        </w:rPr>
      </w:pPr>
      <w:r>
        <w:rPr>
          <w:sz w:val="22"/>
          <w:szCs w:val="22"/>
          <w:lang w:val="en-US"/>
        </w:rPr>
        <w:t>In Rel-15, slot format is indicated by DCI format 2-0</w:t>
      </w:r>
      <w:r w:rsidRPr="0017502F">
        <w:rPr>
          <w:sz w:val="22"/>
          <w:szCs w:val="22"/>
          <w:lang w:val="en-US"/>
        </w:rPr>
        <w:t xml:space="preserve"> </w:t>
      </w:r>
      <w:r>
        <w:rPr>
          <w:sz w:val="22"/>
          <w:szCs w:val="22"/>
          <w:lang w:val="en-US"/>
        </w:rPr>
        <w:t>and the</w:t>
      </w:r>
      <w:r w:rsidRPr="006C7038">
        <w:rPr>
          <w:sz w:val="22"/>
          <w:szCs w:val="22"/>
          <w:lang w:val="en-US"/>
        </w:rPr>
        <w:t xml:space="preserve"> indices from 56 to 254 are reserved</w:t>
      </w:r>
      <w:r>
        <w:rPr>
          <w:sz w:val="22"/>
          <w:szCs w:val="22"/>
          <w:lang w:val="en-US"/>
        </w:rPr>
        <w:t>. Hence, a possible mechanism</w:t>
      </w:r>
      <w:r w:rsidRPr="006C7038">
        <w:rPr>
          <w:sz w:val="22"/>
          <w:szCs w:val="22"/>
          <w:lang w:val="en-US"/>
        </w:rPr>
        <w:t xml:space="preserve"> </w:t>
      </w:r>
      <w:r>
        <w:rPr>
          <w:sz w:val="22"/>
          <w:szCs w:val="22"/>
          <w:lang w:val="en-US"/>
        </w:rPr>
        <w:t xml:space="preserve">of Alt.1, i.e., Alt.1-1, </w:t>
      </w:r>
      <w:r w:rsidRPr="006C7038">
        <w:rPr>
          <w:sz w:val="22"/>
          <w:szCs w:val="22"/>
          <w:lang w:val="en-US"/>
        </w:rPr>
        <w:t xml:space="preserve">is to </w:t>
      </w:r>
      <w:r>
        <w:rPr>
          <w:sz w:val="22"/>
          <w:szCs w:val="22"/>
          <w:lang w:val="en-US"/>
        </w:rPr>
        <w:t>reuse</w:t>
      </w:r>
      <w:r w:rsidRPr="006C7038">
        <w:rPr>
          <w:sz w:val="22"/>
          <w:szCs w:val="22"/>
          <w:lang w:val="en-US"/>
        </w:rPr>
        <w:t xml:space="preserve"> DCI format 2_0 </w:t>
      </w:r>
      <w:r>
        <w:rPr>
          <w:sz w:val="22"/>
          <w:szCs w:val="22"/>
          <w:lang w:val="en-US"/>
        </w:rPr>
        <w:t>and to use those reserved indices to indicate new slot formats</w:t>
      </w:r>
      <w:r w:rsidRPr="00C645E6">
        <w:rPr>
          <w:sz w:val="22"/>
          <w:szCs w:val="22"/>
          <w:lang w:val="en-US"/>
        </w:rPr>
        <w:t xml:space="preserve"> </w:t>
      </w:r>
      <w:r w:rsidRPr="006C7038">
        <w:rPr>
          <w:sz w:val="22"/>
          <w:szCs w:val="22"/>
          <w:lang w:val="en-US"/>
        </w:rPr>
        <w:t xml:space="preserve">including </w:t>
      </w:r>
      <w:r>
        <w:rPr>
          <w:sz w:val="22"/>
          <w:szCs w:val="22"/>
          <w:lang w:val="en-US"/>
        </w:rPr>
        <w:t>MT-D/MT-U/MT-F/DU-</w:t>
      </w:r>
      <w:r w:rsidRPr="006C7038">
        <w:rPr>
          <w:sz w:val="22"/>
          <w:szCs w:val="22"/>
          <w:lang w:val="en-US"/>
        </w:rPr>
        <w:t>A</w:t>
      </w:r>
      <w:r w:rsidR="00C61536">
        <w:rPr>
          <w:sz w:val="22"/>
          <w:szCs w:val="22"/>
          <w:lang w:val="en-US"/>
        </w:rPr>
        <w:t xml:space="preserve"> as shown in Table 1</w:t>
      </w:r>
      <w:r>
        <w:rPr>
          <w:sz w:val="22"/>
          <w:szCs w:val="22"/>
          <w:lang w:val="en-US"/>
        </w:rPr>
        <w:t>, where MT-D/U/F indicates link direction for MT while DU-A indicates a symbol that will not be used by MT</w:t>
      </w:r>
      <w:r w:rsidRPr="006C7038">
        <w:rPr>
          <w:sz w:val="22"/>
          <w:szCs w:val="22"/>
          <w:lang w:val="en-US"/>
        </w:rPr>
        <w:t>.</w:t>
      </w:r>
      <w:r>
        <w:rPr>
          <w:sz w:val="22"/>
          <w:szCs w:val="22"/>
          <w:lang w:val="en-US"/>
        </w:rPr>
        <w:t xml:space="preserve"> However, due to limited number of reserved indices, the design of new slot formats should be carefully </w:t>
      </w:r>
      <w:proofErr w:type="gramStart"/>
      <w:r>
        <w:rPr>
          <w:sz w:val="22"/>
          <w:szCs w:val="22"/>
          <w:lang w:val="en-US"/>
        </w:rPr>
        <w:t>studied/selected</w:t>
      </w:r>
      <w:proofErr w:type="gramEnd"/>
      <w:r>
        <w:rPr>
          <w:sz w:val="22"/>
          <w:szCs w:val="22"/>
          <w:lang w:val="en-US"/>
        </w:rPr>
        <w:t>. For example, current existing slot formats should be taken as baseline, and new entries can be added by substituting some symbols with the new type ‘DU-A’. In addition, due to limited number of reserved entries, supporting only some fixed pattern of DU available resources can be considered, e.g. fixed number or fixed location of ‘DU-A’.</w:t>
      </w:r>
    </w:p>
    <w:p w14:paraId="1AAFDF7F" w14:textId="77777777" w:rsidR="00C100C1" w:rsidRDefault="00C100C1" w:rsidP="004929E6">
      <w:pPr>
        <w:spacing w:afterLines="50" w:after="120"/>
        <w:jc w:val="both"/>
        <w:rPr>
          <w:sz w:val="22"/>
          <w:szCs w:val="22"/>
          <w:lang w:val="en-US"/>
        </w:rPr>
      </w:pPr>
    </w:p>
    <w:p w14:paraId="297F151A" w14:textId="515F055E" w:rsidR="00A757FE" w:rsidRDefault="00A757FE" w:rsidP="00A757FE">
      <w:pPr>
        <w:spacing w:afterLines="50" w:after="120"/>
        <w:jc w:val="center"/>
        <w:rPr>
          <w:sz w:val="22"/>
          <w:szCs w:val="22"/>
          <w:lang w:val="en-US"/>
        </w:rPr>
      </w:pPr>
      <w:r>
        <w:rPr>
          <w:rFonts w:hint="eastAsia"/>
          <w:sz w:val="22"/>
          <w:szCs w:val="22"/>
          <w:lang w:val="en-US"/>
        </w:rPr>
        <w:t xml:space="preserve">Table </w:t>
      </w:r>
      <w:r w:rsidR="00E962EE">
        <w:rPr>
          <w:sz w:val="22"/>
          <w:szCs w:val="22"/>
          <w:lang w:val="en-US"/>
        </w:rPr>
        <w:t>1</w:t>
      </w:r>
      <w:r w:rsidR="00E962EE">
        <w:rPr>
          <w:rFonts w:hint="eastAsia"/>
          <w:sz w:val="22"/>
          <w:szCs w:val="22"/>
          <w:lang w:val="en-US"/>
        </w:rPr>
        <w:t xml:space="preserve"> </w:t>
      </w:r>
      <w:r>
        <w:rPr>
          <w:rFonts w:hint="eastAsia"/>
          <w:sz w:val="22"/>
          <w:szCs w:val="22"/>
          <w:lang w:val="en-US"/>
        </w:rPr>
        <w:t>Example of</w:t>
      </w:r>
      <w:r w:rsidR="00A613F4">
        <w:rPr>
          <w:rFonts w:hint="eastAsia"/>
          <w:sz w:val="22"/>
          <w:szCs w:val="22"/>
          <w:lang w:val="en-US"/>
        </w:rPr>
        <w:t xml:space="preserve"> slot formats for dynamic indication for IAB node</w:t>
      </w:r>
    </w:p>
    <w:p w14:paraId="27E53769" w14:textId="1F8B8359" w:rsidR="00A613F4" w:rsidRDefault="00A613F4" w:rsidP="00A613F4">
      <w:pPr>
        <w:spacing w:afterLines="50" w:after="120"/>
        <w:jc w:val="center"/>
        <w:rPr>
          <w:sz w:val="22"/>
          <w:szCs w:val="22"/>
          <w:lang w:val="en-US"/>
        </w:rPr>
      </w:pPr>
      <w:r>
        <w:rPr>
          <w:noProof/>
          <w:sz w:val="22"/>
          <w:szCs w:val="22"/>
          <w:lang w:val="en-US"/>
        </w:rPr>
        <w:drawing>
          <wp:inline distT="0" distB="0" distL="0" distR="0" wp14:anchorId="0875CB57" wp14:editId="699E1859">
            <wp:extent cx="5664909" cy="1706526"/>
            <wp:effectExtent l="0" t="0" r="0" b="0"/>
            <wp:docPr id="232" name="図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2356" cy="1708769"/>
                    </a:xfrm>
                    <a:prstGeom prst="rect">
                      <a:avLst/>
                    </a:prstGeom>
                    <a:noFill/>
                    <a:ln>
                      <a:noFill/>
                    </a:ln>
                  </pic:spPr>
                </pic:pic>
              </a:graphicData>
            </a:graphic>
          </wp:inline>
        </w:drawing>
      </w:r>
    </w:p>
    <w:p w14:paraId="42CC40BD" w14:textId="77777777" w:rsidR="009F0AAB" w:rsidRDefault="009F0AAB" w:rsidP="004929E6">
      <w:pPr>
        <w:spacing w:afterLines="50" w:after="120"/>
        <w:jc w:val="both"/>
        <w:rPr>
          <w:sz w:val="22"/>
          <w:szCs w:val="22"/>
          <w:lang w:val="en-US"/>
        </w:rPr>
      </w:pPr>
    </w:p>
    <w:p w14:paraId="65158F24" w14:textId="455DB8E5" w:rsidR="009F0AAB" w:rsidRPr="009F0AAB" w:rsidRDefault="009F0AAB" w:rsidP="004929E6">
      <w:pPr>
        <w:spacing w:afterLines="50" w:after="120"/>
        <w:jc w:val="both"/>
        <w:rPr>
          <w:b/>
          <w:sz w:val="22"/>
          <w:szCs w:val="22"/>
          <w:u w:val="single"/>
          <w:lang w:val="en-US"/>
        </w:rPr>
      </w:pPr>
      <w:r w:rsidRPr="009F0AAB">
        <w:rPr>
          <w:rFonts w:hint="eastAsia"/>
          <w:b/>
          <w:sz w:val="22"/>
          <w:szCs w:val="22"/>
          <w:u w:val="single"/>
          <w:lang w:val="en-US"/>
        </w:rPr>
        <w:t xml:space="preserve">[Signal design for </w:t>
      </w:r>
      <w:r>
        <w:rPr>
          <w:rFonts w:hint="eastAsia"/>
          <w:b/>
          <w:sz w:val="22"/>
          <w:szCs w:val="22"/>
          <w:u w:val="single"/>
          <w:lang w:val="en-US"/>
        </w:rPr>
        <w:t>Alt.</w:t>
      </w:r>
      <w:r w:rsidRPr="009F0AAB">
        <w:rPr>
          <w:rFonts w:hint="eastAsia"/>
          <w:b/>
          <w:sz w:val="22"/>
          <w:szCs w:val="22"/>
          <w:u w:val="single"/>
          <w:lang w:val="en-US"/>
        </w:rPr>
        <w:t>1-2</w:t>
      </w:r>
      <w:r>
        <w:rPr>
          <w:rFonts w:hint="eastAsia"/>
          <w:b/>
          <w:sz w:val="22"/>
          <w:szCs w:val="22"/>
          <w:u w:val="single"/>
          <w:lang w:val="en-US"/>
        </w:rPr>
        <w:t>:</w:t>
      </w:r>
      <w:r w:rsidR="00F038CC">
        <w:rPr>
          <w:b/>
          <w:sz w:val="22"/>
          <w:szCs w:val="22"/>
          <w:u w:val="single"/>
          <w:lang w:val="en-US"/>
        </w:rPr>
        <w:t xml:space="preserve"> </w:t>
      </w:r>
      <w:r>
        <w:rPr>
          <w:rFonts w:hint="eastAsia"/>
          <w:b/>
          <w:sz w:val="22"/>
          <w:szCs w:val="22"/>
          <w:u w:val="single"/>
          <w:lang w:val="en-US"/>
        </w:rPr>
        <w:t>J</w:t>
      </w:r>
      <w:r w:rsidRPr="009F0AAB">
        <w:rPr>
          <w:rFonts w:hint="eastAsia"/>
          <w:b/>
          <w:sz w:val="22"/>
          <w:szCs w:val="22"/>
          <w:u w:val="single"/>
          <w:lang w:val="en-US"/>
        </w:rPr>
        <w:t>oint indication</w:t>
      </w:r>
      <w:r>
        <w:rPr>
          <w:rFonts w:hint="eastAsia"/>
          <w:b/>
          <w:sz w:val="22"/>
          <w:szCs w:val="22"/>
          <w:u w:val="single"/>
          <w:lang w:val="en-US"/>
        </w:rPr>
        <w:t xml:space="preserve"> of DU-IA and MT resource type</w:t>
      </w:r>
      <w:r w:rsidRPr="009F0AAB">
        <w:rPr>
          <w:rFonts w:hint="eastAsia"/>
          <w:b/>
          <w:sz w:val="22"/>
          <w:szCs w:val="22"/>
          <w:u w:val="single"/>
          <w:lang w:val="en-US"/>
        </w:rPr>
        <w:t xml:space="preserve"> (enhancement of </w:t>
      </w:r>
      <w:proofErr w:type="spellStart"/>
      <w:r w:rsidRPr="009F0AAB">
        <w:rPr>
          <w:rFonts w:hint="eastAsia"/>
          <w:b/>
          <w:i/>
          <w:sz w:val="22"/>
          <w:szCs w:val="22"/>
          <w:u w:val="single"/>
          <w:lang w:val="en-US"/>
        </w:rPr>
        <w:t>slotFormats</w:t>
      </w:r>
      <w:proofErr w:type="spellEnd"/>
      <w:r w:rsidRPr="009F0AAB">
        <w:rPr>
          <w:rFonts w:hint="eastAsia"/>
          <w:b/>
          <w:sz w:val="22"/>
          <w:szCs w:val="22"/>
          <w:u w:val="single"/>
          <w:lang w:val="en-US"/>
        </w:rPr>
        <w:t>)]</w:t>
      </w:r>
    </w:p>
    <w:p w14:paraId="196BFE40" w14:textId="28A91551" w:rsidR="004929E6" w:rsidRDefault="004929E6" w:rsidP="004929E6">
      <w:pPr>
        <w:spacing w:afterLines="50" w:after="120"/>
        <w:jc w:val="both"/>
        <w:rPr>
          <w:sz w:val="22"/>
          <w:szCs w:val="22"/>
          <w:lang w:val="en-US"/>
        </w:rPr>
      </w:pPr>
      <w:r>
        <w:rPr>
          <w:sz w:val="22"/>
          <w:szCs w:val="22"/>
          <w:lang w:val="en-US"/>
        </w:rPr>
        <w:t>The other possible mechanism of Alt.1-</w:t>
      </w:r>
      <w:proofErr w:type="gramStart"/>
      <w:r>
        <w:rPr>
          <w:sz w:val="22"/>
          <w:szCs w:val="22"/>
          <w:lang w:val="en-US"/>
        </w:rPr>
        <w:t>2,</w:t>
      </w:r>
      <w:proofErr w:type="gramEnd"/>
      <w:r>
        <w:rPr>
          <w:sz w:val="22"/>
          <w:szCs w:val="22"/>
          <w:lang w:val="en-US"/>
        </w:rPr>
        <w:t xml:space="preserve"> is to </w:t>
      </w:r>
      <w:bookmarkStart w:id="2" w:name="_Hlk866493"/>
      <w:r>
        <w:rPr>
          <w:sz w:val="22"/>
          <w:szCs w:val="22"/>
          <w:lang w:val="en-US"/>
        </w:rPr>
        <w:t xml:space="preserve">use 2-bit </w:t>
      </w:r>
      <w:r w:rsidRPr="001E12F1">
        <w:rPr>
          <w:sz w:val="22"/>
          <w:szCs w:val="22"/>
          <w:lang w:val="en-US"/>
        </w:rPr>
        <w:t xml:space="preserve">to directly indicate one out of </w:t>
      </w:r>
      <w:r>
        <w:rPr>
          <w:sz w:val="22"/>
          <w:szCs w:val="22"/>
          <w:lang w:val="en-US"/>
        </w:rPr>
        <w:t>MT-D/MT-U/MT-F/DU-</w:t>
      </w:r>
      <w:r w:rsidRPr="006C7038">
        <w:rPr>
          <w:sz w:val="22"/>
          <w:szCs w:val="22"/>
          <w:lang w:val="en-US"/>
        </w:rPr>
        <w:t>A</w:t>
      </w:r>
      <w:r>
        <w:rPr>
          <w:sz w:val="22"/>
          <w:szCs w:val="22"/>
          <w:lang w:val="en-US"/>
        </w:rPr>
        <w:t xml:space="preserve"> for a symbol for </w:t>
      </w:r>
      <w:proofErr w:type="spellStart"/>
      <w:r w:rsidRPr="007E0EED">
        <w:rPr>
          <w:i/>
          <w:sz w:val="22"/>
          <w:szCs w:val="22"/>
          <w:lang w:val="en-US"/>
        </w:rPr>
        <w:t>slotFormats</w:t>
      </w:r>
      <w:proofErr w:type="spellEnd"/>
      <w:r w:rsidRPr="007E0EED">
        <w:rPr>
          <w:sz w:val="22"/>
          <w:szCs w:val="22"/>
          <w:lang w:val="en-US"/>
        </w:rPr>
        <w:t xml:space="preserve"> </w:t>
      </w:r>
      <w:r>
        <w:rPr>
          <w:sz w:val="22"/>
          <w:szCs w:val="22"/>
          <w:lang w:val="en-US"/>
        </w:rPr>
        <w:t xml:space="preserve">in </w:t>
      </w:r>
      <w:proofErr w:type="spellStart"/>
      <w:r w:rsidRPr="003D2C9B">
        <w:rPr>
          <w:i/>
          <w:sz w:val="22"/>
          <w:szCs w:val="22"/>
          <w:lang w:val="en-US"/>
        </w:rPr>
        <w:t>slotFormatCombination</w:t>
      </w:r>
      <w:proofErr w:type="spellEnd"/>
      <w:r w:rsidR="00C61536">
        <w:rPr>
          <w:sz w:val="22"/>
          <w:szCs w:val="22"/>
          <w:lang w:val="en-US"/>
        </w:rPr>
        <w:t xml:space="preserve"> as shown in Fig.5</w:t>
      </w:r>
      <w:r>
        <w:rPr>
          <w:sz w:val="22"/>
          <w:szCs w:val="22"/>
          <w:lang w:val="en-US"/>
        </w:rPr>
        <w:t>. Instead of indicating entry index in slot format table, flexible slot format indication can be considered. In this Alt.1-2, higher flexibility can be achieved at the cost of larger RRC signaling overhead. To reduce the overhead, symbol group can be configured additionally and the symbols within a symbol group could share the same configuration of MT-D/MT-U/MT-F/DU-</w:t>
      </w:r>
      <w:r w:rsidRPr="006C7038">
        <w:rPr>
          <w:sz w:val="22"/>
          <w:szCs w:val="22"/>
          <w:lang w:val="en-US"/>
        </w:rPr>
        <w:t>A</w:t>
      </w:r>
      <w:r>
        <w:rPr>
          <w:sz w:val="22"/>
          <w:szCs w:val="22"/>
          <w:lang w:val="en-US"/>
        </w:rPr>
        <w:t xml:space="preserve">. In addition, instead of indicating </w:t>
      </w:r>
      <w:r w:rsidRPr="001E12F1">
        <w:rPr>
          <w:sz w:val="22"/>
          <w:szCs w:val="22"/>
          <w:lang w:val="en-US"/>
        </w:rPr>
        <w:t xml:space="preserve">one out of </w:t>
      </w:r>
      <w:r>
        <w:rPr>
          <w:sz w:val="22"/>
          <w:szCs w:val="22"/>
          <w:lang w:val="en-US"/>
        </w:rPr>
        <w:t>MT-D/MT-U/MT-F/DU-</w:t>
      </w:r>
      <w:r w:rsidRPr="006C7038">
        <w:rPr>
          <w:sz w:val="22"/>
          <w:szCs w:val="22"/>
          <w:lang w:val="en-US"/>
        </w:rPr>
        <w:t>A</w:t>
      </w:r>
      <w:r>
        <w:rPr>
          <w:sz w:val="22"/>
          <w:szCs w:val="22"/>
          <w:lang w:val="en-US"/>
        </w:rPr>
        <w:t xml:space="preserve"> for all the symbols in a slot using </w:t>
      </w:r>
      <w:proofErr w:type="spellStart"/>
      <w:r w:rsidRPr="00775BCE">
        <w:rPr>
          <w:i/>
          <w:sz w:val="22"/>
          <w:szCs w:val="22"/>
          <w:lang w:val="en-US"/>
        </w:rPr>
        <w:t>slotFormats</w:t>
      </w:r>
      <w:proofErr w:type="spellEnd"/>
      <w:r>
        <w:rPr>
          <w:sz w:val="22"/>
          <w:szCs w:val="22"/>
          <w:lang w:val="en-US"/>
        </w:rPr>
        <w:t xml:space="preserve">, indication </w:t>
      </w:r>
      <w:r w:rsidRPr="00EC57AF">
        <w:rPr>
          <w:sz w:val="22"/>
          <w:szCs w:val="22"/>
          <w:lang w:val="en-US"/>
        </w:rPr>
        <w:t xml:space="preserve">only </w:t>
      </w:r>
      <w:r>
        <w:rPr>
          <w:sz w:val="22"/>
          <w:szCs w:val="22"/>
          <w:lang w:val="en-US"/>
        </w:rPr>
        <w:t xml:space="preserve">for symbols of MT </w:t>
      </w:r>
      <w:r w:rsidRPr="00EC57AF">
        <w:rPr>
          <w:sz w:val="22"/>
          <w:szCs w:val="22"/>
          <w:lang w:val="en-US"/>
        </w:rPr>
        <w:t>flexible resource</w:t>
      </w:r>
      <w:r>
        <w:rPr>
          <w:sz w:val="22"/>
          <w:szCs w:val="22"/>
          <w:lang w:val="en-US"/>
        </w:rPr>
        <w:t>(</w:t>
      </w:r>
      <w:r w:rsidRPr="00EC57AF">
        <w:rPr>
          <w:sz w:val="22"/>
          <w:szCs w:val="22"/>
          <w:lang w:val="en-US"/>
        </w:rPr>
        <w:t>s</w:t>
      </w:r>
      <w:r>
        <w:rPr>
          <w:sz w:val="22"/>
          <w:szCs w:val="22"/>
          <w:lang w:val="en-US"/>
        </w:rPr>
        <w:t>)</w:t>
      </w:r>
      <w:r w:rsidRPr="00EC57AF">
        <w:rPr>
          <w:sz w:val="22"/>
          <w:szCs w:val="22"/>
          <w:lang w:val="en-US"/>
        </w:rPr>
        <w:t xml:space="preserve"> and </w:t>
      </w:r>
      <w:r>
        <w:rPr>
          <w:sz w:val="22"/>
          <w:szCs w:val="22"/>
          <w:lang w:val="en-US"/>
        </w:rPr>
        <w:t xml:space="preserve">MT resource(s) overlapped with DU </w:t>
      </w:r>
      <w:r w:rsidRPr="00EC57AF">
        <w:rPr>
          <w:sz w:val="22"/>
          <w:szCs w:val="22"/>
          <w:lang w:val="en-US"/>
        </w:rPr>
        <w:t>soft resource</w:t>
      </w:r>
      <w:r>
        <w:rPr>
          <w:sz w:val="22"/>
          <w:szCs w:val="22"/>
          <w:lang w:val="en-US"/>
        </w:rPr>
        <w:t>(</w:t>
      </w:r>
      <w:r w:rsidRPr="00EC57AF">
        <w:rPr>
          <w:sz w:val="22"/>
          <w:szCs w:val="22"/>
          <w:lang w:val="en-US"/>
        </w:rPr>
        <w:t>s</w:t>
      </w:r>
      <w:r>
        <w:rPr>
          <w:sz w:val="22"/>
          <w:szCs w:val="22"/>
          <w:lang w:val="en-US"/>
        </w:rPr>
        <w:t xml:space="preserve">) in a slot using </w:t>
      </w:r>
      <w:proofErr w:type="spellStart"/>
      <w:r w:rsidRPr="00775BCE">
        <w:rPr>
          <w:i/>
          <w:sz w:val="22"/>
          <w:szCs w:val="22"/>
          <w:lang w:val="en-US"/>
        </w:rPr>
        <w:t>slotFormats</w:t>
      </w:r>
      <w:proofErr w:type="spellEnd"/>
      <w:r>
        <w:rPr>
          <w:sz w:val="22"/>
          <w:szCs w:val="22"/>
          <w:lang w:val="en-US"/>
        </w:rPr>
        <w:t xml:space="preserve"> can also be considered.</w:t>
      </w:r>
    </w:p>
    <w:p w14:paraId="681DCEB9" w14:textId="77777777" w:rsidR="00C100C1" w:rsidRDefault="00C100C1" w:rsidP="004929E6">
      <w:pPr>
        <w:spacing w:afterLines="50" w:after="120"/>
        <w:jc w:val="both"/>
        <w:rPr>
          <w:sz w:val="22"/>
          <w:szCs w:val="22"/>
          <w:lang w:val="en-US"/>
        </w:rPr>
      </w:pPr>
    </w:p>
    <w:p w14:paraId="486F349D" w14:textId="5DDF9F4D" w:rsidR="00A613F4" w:rsidRDefault="005D18C0" w:rsidP="00CD36DC">
      <w:pPr>
        <w:spacing w:afterLines="50" w:after="120"/>
        <w:jc w:val="center"/>
        <w:rPr>
          <w:sz w:val="22"/>
          <w:szCs w:val="22"/>
          <w:lang w:val="en-US"/>
        </w:rPr>
      </w:pPr>
      <w:r>
        <w:rPr>
          <w:noProof/>
          <w:sz w:val="22"/>
          <w:szCs w:val="22"/>
          <w:lang w:val="en-US"/>
        </w:rPr>
        <w:drawing>
          <wp:inline distT="0" distB="0" distL="0" distR="0" wp14:anchorId="0153E316" wp14:editId="64F2974C">
            <wp:extent cx="5527440" cy="1224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7440" cy="1224720"/>
                    </a:xfrm>
                    <a:prstGeom prst="rect">
                      <a:avLst/>
                    </a:prstGeom>
                    <a:noFill/>
                    <a:ln>
                      <a:noFill/>
                    </a:ln>
                  </pic:spPr>
                </pic:pic>
              </a:graphicData>
            </a:graphic>
          </wp:inline>
        </w:drawing>
      </w:r>
    </w:p>
    <w:p w14:paraId="463ABCC2" w14:textId="6BFA3053" w:rsidR="00A613F4" w:rsidRDefault="00F80258" w:rsidP="00A613F4">
      <w:pPr>
        <w:spacing w:afterLines="50" w:after="120"/>
        <w:jc w:val="center"/>
        <w:rPr>
          <w:sz w:val="22"/>
          <w:szCs w:val="22"/>
          <w:lang w:val="en-US"/>
        </w:rPr>
      </w:pPr>
      <w:r>
        <w:rPr>
          <w:rFonts w:hint="eastAsia"/>
          <w:sz w:val="22"/>
          <w:szCs w:val="22"/>
          <w:lang w:val="en-US"/>
        </w:rPr>
        <w:t>Figure</w:t>
      </w:r>
      <w:r w:rsidR="00A613F4">
        <w:rPr>
          <w:rFonts w:hint="eastAsia"/>
          <w:sz w:val="22"/>
          <w:szCs w:val="22"/>
          <w:lang w:val="en-US"/>
        </w:rPr>
        <w:t xml:space="preserve"> </w:t>
      </w:r>
      <w:r w:rsidR="004C170F">
        <w:rPr>
          <w:sz w:val="22"/>
          <w:szCs w:val="22"/>
          <w:lang w:val="en-US"/>
        </w:rPr>
        <w:t>5</w:t>
      </w:r>
      <w:r>
        <w:rPr>
          <w:rFonts w:hint="eastAsia"/>
          <w:sz w:val="22"/>
          <w:szCs w:val="22"/>
          <w:lang w:val="en-US"/>
        </w:rPr>
        <w:t xml:space="preserve">: </w:t>
      </w:r>
      <w:r w:rsidR="00A613F4">
        <w:rPr>
          <w:rFonts w:hint="eastAsia"/>
          <w:sz w:val="22"/>
          <w:szCs w:val="22"/>
          <w:lang w:val="en-US"/>
        </w:rPr>
        <w:t>Example of</w:t>
      </w:r>
      <w:r w:rsidR="00CD36DC">
        <w:rPr>
          <w:rFonts w:hint="eastAsia"/>
          <w:sz w:val="22"/>
          <w:szCs w:val="22"/>
          <w:lang w:val="en-US"/>
        </w:rPr>
        <w:t xml:space="preserve"> dynamic indication for MT link direction and availability for DU soft resource</w:t>
      </w:r>
      <w:bookmarkStart w:id="3" w:name="_GoBack"/>
      <w:bookmarkEnd w:id="3"/>
    </w:p>
    <w:p w14:paraId="566826A2" w14:textId="77777777" w:rsidR="00A613F4" w:rsidRDefault="00A613F4" w:rsidP="004929E6">
      <w:pPr>
        <w:spacing w:afterLines="50" w:after="120"/>
        <w:jc w:val="both"/>
        <w:rPr>
          <w:sz w:val="22"/>
          <w:szCs w:val="22"/>
          <w:lang w:val="en-US"/>
        </w:rPr>
      </w:pPr>
    </w:p>
    <w:p w14:paraId="52CDA3C9" w14:textId="4A6CBBD4" w:rsidR="009F0AAB" w:rsidRPr="009F0AAB" w:rsidRDefault="009F0AAB" w:rsidP="004929E6">
      <w:pPr>
        <w:spacing w:afterLines="50" w:after="120"/>
        <w:jc w:val="both"/>
        <w:rPr>
          <w:sz w:val="22"/>
          <w:szCs w:val="22"/>
          <w:lang w:val="en-US"/>
        </w:rPr>
      </w:pPr>
      <w:r w:rsidRPr="009F0AAB">
        <w:rPr>
          <w:rFonts w:hint="eastAsia"/>
          <w:b/>
          <w:sz w:val="22"/>
          <w:szCs w:val="22"/>
          <w:u w:val="single"/>
          <w:lang w:val="en-US"/>
        </w:rPr>
        <w:t xml:space="preserve">[Signal </w:t>
      </w:r>
      <w:r w:rsidRPr="009F0AAB">
        <w:rPr>
          <w:b/>
          <w:sz w:val="22"/>
          <w:szCs w:val="22"/>
          <w:u w:val="single"/>
          <w:lang w:val="en-US"/>
        </w:rPr>
        <w:t>design</w:t>
      </w:r>
      <w:r w:rsidRPr="009F0AAB">
        <w:rPr>
          <w:rFonts w:hint="eastAsia"/>
          <w:b/>
          <w:sz w:val="22"/>
          <w:szCs w:val="22"/>
          <w:u w:val="single"/>
          <w:lang w:val="en-US"/>
        </w:rPr>
        <w:t xml:space="preserve"> for A</w:t>
      </w:r>
      <w:r>
        <w:rPr>
          <w:rFonts w:hint="eastAsia"/>
          <w:b/>
          <w:sz w:val="22"/>
          <w:szCs w:val="22"/>
          <w:u w:val="single"/>
          <w:lang w:val="en-US"/>
        </w:rPr>
        <w:t>lt.2:</w:t>
      </w:r>
      <w:r w:rsidR="00F038CC">
        <w:rPr>
          <w:b/>
          <w:sz w:val="22"/>
          <w:szCs w:val="22"/>
          <w:u w:val="single"/>
          <w:lang w:val="en-US"/>
        </w:rPr>
        <w:t xml:space="preserve"> </w:t>
      </w:r>
      <w:r>
        <w:rPr>
          <w:rFonts w:hint="eastAsia"/>
          <w:b/>
          <w:sz w:val="22"/>
          <w:szCs w:val="22"/>
          <w:u w:val="single"/>
          <w:lang w:val="en-US"/>
        </w:rPr>
        <w:t>Separate</w:t>
      </w:r>
      <w:r w:rsidRPr="009F0AAB">
        <w:rPr>
          <w:rFonts w:hint="eastAsia"/>
          <w:b/>
          <w:sz w:val="22"/>
          <w:szCs w:val="22"/>
          <w:u w:val="single"/>
          <w:lang w:val="en-US"/>
        </w:rPr>
        <w:t xml:space="preserve"> indication</w:t>
      </w:r>
      <w:r>
        <w:rPr>
          <w:rFonts w:hint="eastAsia"/>
          <w:b/>
          <w:sz w:val="22"/>
          <w:szCs w:val="22"/>
          <w:u w:val="single"/>
          <w:lang w:val="en-US"/>
        </w:rPr>
        <w:t xml:space="preserve"> of DU-IA and MT resource type</w:t>
      </w:r>
      <w:r w:rsidRPr="009F0AAB">
        <w:rPr>
          <w:rFonts w:hint="eastAsia"/>
          <w:b/>
          <w:sz w:val="22"/>
          <w:szCs w:val="22"/>
          <w:u w:val="single"/>
          <w:lang w:val="en-US"/>
        </w:rPr>
        <w:t>]</w:t>
      </w:r>
    </w:p>
    <w:p w14:paraId="4DD331D8" w14:textId="16650897" w:rsidR="002E2CD8" w:rsidRDefault="004929E6" w:rsidP="004929E6">
      <w:pPr>
        <w:spacing w:afterLines="50" w:after="120"/>
        <w:jc w:val="both"/>
        <w:rPr>
          <w:rFonts w:eastAsia="SimSun"/>
          <w:sz w:val="22"/>
          <w:szCs w:val="22"/>
          <w:lang w:val="en-US" w:eastAsia="zh-CN"/>
        </w:rPr>
      </w:pPr>
      <w:r>
        <w:rPr>
          <w:sz w:val="22"/>
          <w:szCs w:val="22"/>
          <w:lang w:val="en-US"/>
        </w:rPr>
        <w:t xml:space="preserve">The above mechanisms jointly indicate </w:t>
      </w:r>
      <w:bookmarkStart w:id="4" w:name="OLE_LINK24"/>
      <w:bookmarkStart w:id="5" w:name="OLE_LINK25"/>
      <w:r>
        <w:rPr>
          <w:rFonts w:eastAsia="SimSun"/>
          <w:sz w:val="22"/>
          <w:szCs w:val="22"/>
          <w:lang w:val="en-US" w:eastAsia="zh-CN"/>
        </w:rPr>
        <w:t>link direction for MT resource and availability of DU soft resource</w:t>
      </w:r>
      <w:bookmarkEnd w:id="4"/>
      <w:bookmarkEnd w:id="5"/>
      <w:r>
        <w:rPr>
          <w:rFonts w:eastAsia="SimSun"/>
          <w:sz w:val="22"/>
          <w:szCs w:val="22"/>
          <w:lang w:val="en-US" w:eastAsia="zh-CN"/>
        </w:rPr>
        <w:t xml:space="preserve">. </w:t>
      </w:r>
      <w:bookmarkStart w:id="6" w:name="OLE_LINK20"/>
      <w:r w:rsidR="00776CBE">
        <w:rPr>
          <w:rFonts w:eastAsia="SimSun"/>
          <w:sz w:val="22"/>
          <w:szCs w:val="22"/>
          <w:lang w:val="en-US" w:eastAsia="zh-CN"/>
        </w:rPr>
        <w:t>To support</w:t>
      </w:r>
      <w:r w:rsidRPr="0090685F">
        <w:rPr>
          <w:sz w:val="22"/>
          <w:szCs w:val="22"/>
          <w:lang w:val="en-US"/>
        </w:rPr>
        <w:t xml:space="preserve"> </w:t>
      </w:r>
      <w:r w:rsidR="00F901D2">
        <w:rPr>
          <w:sz w:val="22"/>
          <w:szCs w:val="22"/>
          <w:lang w:val="en-US"/>
        </w:rPr>
        <w:t xml:space="preserve">independent </w:t>
      </w:r>
      <w:r w:rsidRPr="0090685F">
        <w:rPr>
          <w:sz w:val="22"/>
          <w:szCs w:val="22"/>
          <w:lang w:val="en-US"/>
        </w:rPr>
        <w:t xml:space="preserve">indication of </w:t>
      </w:r>
      <w:r>
        <w:rPr>
          <w:sz w:val="22"/>
          <w:szCs w:val="22"/>
          <w:lang w:val="en-US"/>
        </w:rPr>
        <w:t>availability for DU soft resource and link direction for MT resource</w:t>
      </w:r>
      <w:r w:rsidR="00F901D2">
        <w:rPr>
          <w:sz w:val="22"/>
          <w:szCs w:val="22"/>
          <w:lang w:val="en-US"/>
        </w:rPr>
        <w:t>,</w:t>
      </w:r>
      <w:r>
        <w:rPr>
          <w:sz w:val="22"/>
          <w:szCs w:val="22"/>
          <w:lang w:val="en-US"/>
        </w:rPr>
        <w:t xml:space="preserve"> </w:t>
      </w:r>
      <w:r w:rsidR="00F901D2">
        <w:rPr>
          <w:sz w:val="22"/>
          <w:szCs w:val="22"/>
          <w:lang w:val="en-US"/>
        </w:rPr>
        <w:t>i</w:t>
      </w:r>
      <w:r>
        <w:rPr>
          <w:sz w:val="22"/>
          <w:szCs w:val="22"/>
          <w:lang w:val="en-US"/>
        </w:rPr>
        <w:t xml:space="preserve">ndication of link direction for MT resource </w:t>
      </w:r>
      <w:r w:rsidR="00F901D2">
        <w:rPr>
          <w:sz w:val="22"/>
          <w:szCs w:val="22"/>
          <w:lang w:val="en-US"/>
        </w:rPr>
        <w:t xml:space="preserve">can </w:t>
      </w:r>
      <w:r>
        <w:rPr>
          <w:sz w:val="22"/>
          <w:szCs w:val="22"/>
          <w:lang w:val="en-US"/>
        </w:rPr>
        <w:t>follow Rel-15 mechanism</w:t>
      </w:r>
      <w:r w:rsidR="000B205C">
        <w:rPr>
          <w:sz w:val="22"/>
          <w:szCs w:val="22"/>
          <w:lang w:val="en-US"/>
        </w:rPr>
        <w:t>,</w:t>
      </w:r>
      <w:r>
        <w:rPr>
          <w:sz w:val="22"/>
          <w:szCs w:val="22"/>
          <w:lang w:val="en-US"/>
        </w:rPr>
        <w:t xml:space="preserve"> </w:t>
      </w:r>
      <w:bookmarkEnd w:id="6"/>
      <w:r w:rsidR="000047A6">
        <w:rPr>
          <w:sz w:val="22"/>
          <w:szCs w:val="22"/>
          <w:lang w:val="en-US"/>
        </w:rPr>
        <w:t xml:space="preserve">while </w:t>
      </w:r>
      <w:r w:rsidR="00515A36">
        <w:rPr>
          <w:sz w:val="22"/>
          <w:szCs w:val="22"/>
          <w:lang w:val="en-US"/>
        </w:rPr>
        <w:t>for the indication of</w:t>
      </w:r>
      <w:r w:rsidR="00515A36">
        <w:rPr>
          <w:rFonts w:eastAsia="SimSun"/>
          <w:sz w:val="22"/>
          <w:szCs w:val="22"/>
          <w:lang w:val="en-US" w:eastAsia="zh-CN"/>
        </w:rPr>
        <w:t xml:space="preserve"> the availability of DU soft resource</w:t>
      </w:r>
      <w:r w:rsidR="00515A36">
        <w:rPr>
          <w:sz w:val="22"/>
          <w:szCs w:val="22"/>
          <w:lang w:val="en-US"/>
        </w:rPr>
        <w:t xml:space="preserve"> </w:t>
      </w:r>
      <w:r w:rsidR="000047A6">
        <w:rPr>
          <w:sz w:val="22"/>
          <w:szCs w:val="22"/>
          <w:lang w:val="en-US"/>
        </w:rPr>
        <w:t xml:space="preserve">a new DCI format </w:t>
      </w:r>
      <w:r w:rsidR="00F1788B">
        <w:rPr>
          <w:sz w:val="22"/>
          <w:szCs w:val="22"/>
          <w:lang w:val="en-US"/>
        </w:rPr>
        <w:t xml:space="preserve">similar as DCI format 2-0 can </w:t>
      </w:r>
      <w:r w:rsidR="000047A6">
        <w:rPr>
          <w:sz w:val="22"/>
          <w:szCs w:val="22"/>
          <w:lang w:val="en-US"/>
        </w:rPr>
        <w:t>be defined</w:t>
      </w:r>
      <w:r w:rsidR="00515A36">
        <w:rPr>
          <w:sz w:val="22"/>
          <w:szCs w:val="22"/>
          <w:lang w:val="en-US"/>
        </w:rPr>
        <w:t xml:space="preserve"> as follows</w:t>
      </w:r>
      <w:r w:rsidR="00F73559">
        <w:rPr>
          <w:rFonts w:eastAsia="SimSun"/>
          <w:sz w:val="22"/>
          <w:szCs w:val="22"/>
          <w:lang w:val="en-US" w:eastAsia="zh-CN"/>
        </w:rPr>
        <w:t xml:space="preserve">. </w:t>
      </w:r>
    </w:p>
    <w:p w14:paraId="61D4A69E" w14:textId="77777777" w:rsidR="00791082" w:rsidRDefault="00791082" w:rsidP="004929E6">
      <w:pPr>
        <w:spacing w:afterLines="50" w:after="120"/>
        <w:jc w:val="both"/>
        <w:rPr>
          <w:rFonts w:eastAsia="SimSun"/>
          <w:sz w:val="22"/>
          <w:szCs w:val="22"/>
          <w:lang w:val="en-US" w:eastAsia="zh-CN"/>
        </w:rPr>
      </w:pPr>
    </w:p>
    <w:p w14:paraId="6E8E28E7" w14:textId="590EAC9B" w:rsidR="00C2797F" w:rsidRDefault="00791082" w:rsidP="005D18C0">
      <w:pPr>
        <w:spacing w:afterLines="50" w:after="120"/>
        <w:jc w:val="center"/>
        <w:rPr>
          <w:rFonts w:eastAsia="SimSun"/>
          <w:sz w:val="22"/>
          <w:szCs w:val="22"/>
          <w:lang w:val="en-US" w:eastAsia="zh-CN"/>
        </w:rPr>
      </w:pPr>
      <w:r>
        <w:rPr>
          <w:rFonts w:eastAsia="SimSun"/>
          <w:noProof/>
          <w:sz w:val="22"/>
          <w:szCs w:val="22"/>
          <w:lang w:val="en-US"/>
        </w:rPr>
        <w:drawing>
          <wp:inline distT="0" distB="0" distL="0" distR="0" wp14:anchorId="32DDFE81" wp14:editId="62163A84">
            <wp:extent cx="5473515" cy="1102664"/>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00839" cy="1108169"/>
                    </a:xfrm>
                    <a:prstGeom prst="rect">
                      <a:avLst/>
                    </a:prstGeom>
                    <a:noFill/>
                  </pic:spPr>
                </pic:pic>
              </a:graphicData>
            </a:graphic>
          </wp:inline>
        </w:drawing>
      </w:r>
    </w:p>
    <w:p w14:paraId="7727AFDA" w14:textId="460448D1" w:rsidR="00791082" w:rsidRDefault="00791082" w:rsidP="00791082">
      <w:pPr>
        <w:spacing w:afterLines="50" w:after="120"/>
        <w:jc w:val="center"/>
        <w:rPr>
          <w:sz w:val="22"/>
          <w:szCs w:val="22"/>
          <w:lang w:val="en-US"/>
        </w:rPr>
      </w:pPr>
      <w:r>
        <w:rPr>
          <w:rFonts w:hint="eastAsia"/>
          <w:sz w:val="22"/>
          <w:szCs w:val="22"/>
          <w:lang w:val="en-US"/>
        </w:rPr>
        <w:t xml:space="preserve">Figure </w:t>
      </w:r>
      <w:r>
        <w:rPr>
          <w:sz w:val="22"/>
          <w:szCs w:val="22"/>
          <w:lang w:val="en-US"/>
        </w:rPr>
        <w:t>6</w:t>
      </w:r>
      <w:r>
        <w:rPr>
          <w:rFonts w:hint="eastAsia"/>
          <w:sz w:val="22"/>
          <w:szCs w:val="22"/>
          <w:lang w:val="en-US"/>
        </w:rPr>
        <w:t>: Example of dynamic indication for availability for DU soft resource</w:t>
      </w:r>
      <w:r>
        <w:rPr>
          <w:sz w:val="22"/>
          <w:szCs w:val="22"/>
          <w:lang w:val="en-US"/>
        </w:rPr>
        <w:t xml:space="preserve"> via new DCI format</w:t>
      </w:r>
    </w:p>
    <w:p w14:paraId="1CEA73C6" w14:textId="77777777" w:rsidR="00C2797F" w:rsidRPr="00791082" w:rsidRDefault="00C2797F" w:rsidP="00C2797F">
      <w:pPr>
        <w:spacing w:afterLines="50" w:after="120"/>
        <w:jc w:val="center"/>
        <w:rPr>
          <w:rFonts w:eastAsia="SimSun"/>
          <w:sz w:val="22"/>
          <w:szCs w:val="22"/>
          <w:lang w:val="en-US" w:eastAsia="zh-CN"/>
        </w:rPr>
      </w:pPr>
    </w:p>
    <w:p w14:paraId="5F058A5B" w14:textId="3A099933" w:rsidR="004929E6" w:rsidRDefault="00705E76" w:rsidP="004929E6">
      <w:pPr>
        <w:spacing w:afterLines="50" w:after="120"/>
        <w:jc w:val="both"/>
        <w:rPr>
          <w:sz w:val="22"/>
          <w:szCs w:val="22"/>
          <w:lang w:val="en-US"/>
        </w:rPr>
      </w:pPr>
      <w:r>
        <w:rPr>
          <w:sz w:val="22"/>
          <w:szCs w:val="22"/>
          <w:lang w:val="en-US"/>
        </w:rPr>
        <w:t>As shown in Fig.6, e</w:t>
      </w:r>
      <w:r w:rsidR="008F0B0B">
        <w:rPr>
          <w:sz w:val="22"/>
          <w:szCs w:val="22"/>
          <w:lang w:val="en-US"/>
        </w:rPr>
        <w:t>ach availability indicator</w:t>
      </w:r>
      <w:r w:rsidR="00EB0C3E">
        <w:rPr>
          <w:sz w:val="22"/>
          <w:szCs w:val="22"/>
          <w:lang w:val="en-US"/>
        </w:rPr>
        <w:t xml:space="preserve"> </w:t>
      </w:r>
      <w:r w:rsidR="00A7156A">
        <w:rPr>
          <w:sz w:val="22"/>
          <w:szCs w:val="22"/>
          <w:lang w:val="en-US"/>
        </w:rPr>
        <w:t xml:space="preserve">consists of a bitmap </w:t>
      </w:r>
      <w:r w:rsidR="00A7156A" w:rsidRPr="00EB149D">
        <w:rPr>
          <w:sz w:val="22"/>
          <w:szCs w:val="22"/>
          <w:lang w:val="en-US"/>
        </w:rPr>
        <w:t>with each bit indicat</w:t>
      </w:r>
      <w:r w:rsidR="00A7156A">
        <w:rPr>
          <w:sz w:val="22"/>
          <w:szCs w:val="22"/>
          <w:lang w:val="en-US"/>
        </w:rPr>
        <w:t>ing</w:t>
      </w:r>
      <w:r w:rsidR="00A7156A" w:rsidRPr="00EB149D">
        <w:rPr>
          <w:sz w:val="22"/>
          <w:szCs w:val="22"/>
          <w:lang w:val="en-US"/>
        </w:rPr>
        <w:t xml:space="preserve"> IA/INA </w:t>
      </w:r>
      <w:r w:rsidR="00A7156A">
        <w:rPr>
          <w:sz w:val="22"/>
          <w:szCs w:val="22"/>
          <w:lang w:val="en-US"/>
        </w:rPr>
        <w:t>for a</w:t>
      </w:r>
      <w:r w:rsidR="00A7156A" w:rsidRPr="00EB149D">
        <w:rPr>
          <w:sz w:val="22"/>
          <w:szCs w:val="22"/>
          <w:lang w:val="en-US"/>
        </w:rPr>
        <w:t xml:space="preserve"> </w:t>
      </w:r>
      <w:r w:rsidR="00A7156A">
        <w:rPr>
          <w:sz w:val="22"/>
          <w:szCs w:val="22"/>
          <w:lang w:val="en-US"/>
        </w:rPr>
        <w:t xml:space="preserve">soft DU </w:t>
      </w:r>
      <w:r w:rsidR="00A7156A" w:rsidRPr="00EB149D">
        <w:rPr>
          <w:sz w:val="22"/>
          <w:szCs w:val="22"/>
          <w:lang w:val="en-US"/>
        </w:rPr>
        <w:t>symbol</w:t>
      </w:r>
      <w:r w:rsidR="00C67EE4">
        <w:rPr>
          <w:sz w:val="22"/>
          <w:szCs w:val="22"/>
          <w:lang w:val="en-US"/>
        </w:rPr>
        <w:t>.</w:t>
      </w:r>
      <w:r w:rsidR="00A7156A">
        <w:rPr>
          <w:sz w:val="22"/>
          <w:szCs w:val="22"/>
          <w:lang w:val="en-US"/>
        </w:rPr>
        <w:t xml:space="preserve"> </w:t>
      </w:r>
      <w:r>
        <w:rPr>
          <w:sz w:val="22"/>
          <w:szCs w:val="22"/>
          <w:lang w:val="en-US"/>
        </w:rPr>
        <w:t xml:space="preserve">In addition, </w:t>
      </w:r>
      <w:r w:rsidR="00C67EE4">
        <w:rPr>
          <w:sz w:val="22"/>
          <w:szCs w:val="22"/>
          <w:lang w:val="en-US"/>
        </w:rPr>
        <w:t xml:space="preserve">each availability indicator </w:t>
      </w:r>
      <w:r w:rsidR="005E23BA">
        <w:rPr>
          <w:sz w:val="22"/>
          <w:szCs w:val="22"/>
          <w:lang w:val="en-US"/>
        </w:rPr>
        <w:t xml:space="preserve">can indicate </w:t>
      </w:r>
      <w:r w:rsidR="0038714C">
        <w:rPr>
          <w:sz w:val="22"/>
          <w:szCs w:val="22"/>
          <w:lang w:val="en-US"/>
        </w:rPr>
        <w:t xml:space="preserve">DU soft resource availability of one or more slots </w:t>
      </w:r>
      <w:r w:rsidR="00F017AC">
        <w:rPr>
          <w:sz w:val="22"/>
          <w:szCs w:val="22"/>
          <w:lang w:val="en-US"/>
        </w:rPr>
        <w:t>for a serving cell.</w:t>
      </w:r>
      <w:r w:rsidR="004929E6">
        <w:rPr>
          <w:sz w:val="22"/>
          <w:szCs w:val="22"/>
          <w:lang w:val="en-US"/>
        </w:rPr>
        <w:t xml:space="preserve"> However, in that case, an IAB node</w:t>
      </w:r>
      <w:r w:rsidR="004929E6" w:rsidRPr="00797AC6">
        <w:t xml:space="preserve"> </w:t>
      </w:r>
      <w:r w:rsidR="004929E6" w:rsidRPr="00797AC6">
        <w:rPr>
          <w:sz w:val="22"/>
          <w:szCs w:val="22"/>
          <w:lang w:val="en-US"/>
        </w:rPr>
        <w:t xml:space="preserve">may need </w:t>
      </w:r>
      <w:r w:rsidR="004929E6">
        <w:rPr>
          <w:sz w:val="22"/>
          <w:szCs w:val="22"/>
          <w:lang w:val="en-US"/>
        </w:rPr>
        <w:t xml:space="preserve">to detect two DCIs, i.e., </w:t>
      </w:r>
      <w:r w:rsidR="004929E6" w:rsidRPr="00797AC6">
        <w:rPr>
          <w:sz w:val="22"/>
          <w:szCs w:val="22"/>
          <w:lang w:val="en-US"/>
        </w:rPr>
        <w:t xml:space="preserve">both </w:t>
      </w:r>
      <w:r w:rsidR="004929E6">
        <w:rPr>
          <w:sz w:val="22"/>
          <w:szCs w:val="22"/>
          <w:lang w:val="en-US"/>
        </w:rPr>
        <w:t xml:space="preserve">legacy </w:t>
      </w:r>
      <w:r w:rsidR="004929E6" w:rsidRPr="00797AC6">
        <w:rPr>
          <w:sz w:val="22"/>
          <w:szCs w:val="22"/>
          <w:lang w:val="en-US"/>
        </w:rPr>
        <w:t xml:space="preserve">DCI format 2-0 and </w:t>
      </w:r>
      <w:r w:rsidR="004929E6">
        <w:rPr>
          <w:sz w:val="22"/>
          <w:szCs w:val="22"/>
          <w:lang w:val="en-US"/>
        </w:rPr>
        <w:t xml:space="preserve">the </w:t>
      </w:r>
      <w:r w:rsidR="004929E6" w:rsidRPr="00797AC6">
        <w:rPr>
          <w:sz w:val="22"/>
          <w:szCs w:val="22"/>
          <w:lang w:val="en-US"/>
        </w:rPr>
        <w:t xml:space="preserve">new </w:t>
      </w:r>
      <w:r w:rsidR="004929E6">
        <w:rPr>
          <w:sz w:val="22"/>
          <w:szCs w:val="22"/>
          <w:lang w:val="en-US"/>
        </w:rPr>
        <w:t xml:space="preserve">DCI </w:t>
      </w:r>
      <w:r w:rsidR="004929E6" w:rsidRPr="00797AC6">
        <w:rPr>
          <w:sz w:val="22"/>
          <w:szCs w:val="22"/>
          <w:lang w:val="en-US"/>
        </w:rPr>
        <w:t xml:space="preserve">format for correct slot </w:t>
      </w:r>
      <w:r w:rsidR="004929E6">
        <w:rPr>
          <w:sz w:val="22"/>
          <w:szCs w:val="22"/>
          <w:lang w:val="en-US"/>
        </w:rPr>
        <w:t xml:space="preserve">format </w:t>
      </w:r>
      <w:r w:rsidR="004929E6" w:rsidRPr="00797AC6">
        <w:rPr>
          <w:sz w:val="22"/>
          <w:szCs w:val="22"/>
          <w:lang w:val="en-US"/>
        </w:rPr>
        <w:t>determination</w:t>
      </w:r>
      <w:r w:rsidR="004929E6">
        <w:rPr>
          <w:sz w:val="22"/>
          <w:szCs w:val="22"/>
          <w:lang w:val="en-US"/>
        </w:rPr>
        <w:t xml:space="preserve">. </w:t>
      </w:r>
      <w:r w:rsidR="00EA1A09">
        <w:rPr>
          <w:sz w:val="22"/>
          <w:szCs w:val="22"/>
          <w:lang w:val="en-US"/>
        </w:rPr>
        <w:t>T</w:t>
      </w:r>
      <w:r w:rsidR="00BC6D98">
        <w:rPr>
          <w:sz w:val="22"/>
          <w:szCs w:val="22"/>
          <w:lang w:val="en-US"/>
        </w:rPr>
        <w:t xml:space="preserve">he signaling overhead is higher </w:t>
      </w:r>
      <w:r w:rsidR="009161AA">
        <w:rPr>
          <w:sz w:val="22"/>
          <w:szCs w:val="22"/>
          <w:lang w:val="en-US"/>
        </w:rPr>
        <w:t>than joint indication.</w:t>
      </w:r>
    </w:p>
    <w:p w14:paraId="7299AC3B" w14:textId="4E24CD94" w:rsidR="004929E6" w:rsidRDefault="004929E6" w:rsidP="004929E6">
      <w:pPr>
        <w:spacing w:afterLines="50" w:after="120"/>
        <w:jc w:val="both"/>
        <w:rPr>
          <w:sz w:val="22"/>
          <w:szCs w:val="22"/>
          <w:lang w:val="en-US"/>
        </w:rPr>
      </w:pPr>
      <w:r>
        <w:rPr>
          <w:rFonts w:eastAsia="SimSun"/>
          <w:sz w:val="22"/>
          <w:szCs w:val="22"/>
          <w:lang w:val="en-US" w:eastAsia="zh-CN"/>
        </w:rPr>
        <w:t xml:space="preserve">To summarize, for explicit indication of soft resources availability, </w:t>
      </w:r>
      <w:r w:rsidR="001762DD">
        <w:rPr>
          <w:rFonts w:eastAsia="SimSun"/>
          <w:sz w:val="22"/>
          <w:szCs w:val="22"/>
          <w:lang w:val="en-US" w:eastAsia="zh-CN"/>
        </w:rPr>
        <w:t xml:space="preserve">new slot </w:t>
      </w:r>
      <w:r>
        <w:rPr>
          <w:rFonts w:eastAsia="SimSun"/>
          <w:sz w:val="22"/>
          <w:szCs w:val="22"/>
          <w:lang w:val="en-US" w:eastAsia="zh-CN"/>
        </w:rPr>
        <w:t xml:space="preserve">SFI-like indication via DCI format 2-0 to jointly indicate MT’s link direction and DU’s soft resource availability </w:t>
      </w:r>
      <w:r w:rsidR="005E294E">
        <w:rPr>
          <w:rFonts w:eastAsia="SimSun"/>
          <w:sz w:val="22"/>
          <w:szCs w:val="22"/>
          <w:lang w:val="en-US" w:eastAsia="zh-CN"/>
        </w:rPr>
        <w:t>should be supported</w:t>
      </w:r>
      <w:r>
        <w:rPr>
          <w:rFonts w:eastAsia="SimSun"/>
          <w:sz w:val="22"/>
          <w:szCs w:val="22"/>
          <w:lang w:val="en-US" w:eastAsia="zh-CN"/>
        </w:rPr>
        <w:t xml:space="preserve">. In addition, both Alt.1-1 and Alt.1-2 can be considered to indicate the new slot format consisting of </w:t>
      </w:r>
      <w:r>
        <w:rPr>
          <w:sz w:val="22"/>
          <w:szCs w:val="22"/>
          <w:lang w:val="en-US"/>
        </w:rPr>
        <w:t>MT-</w:t>
      </w:r>
      <w:r w:rsidRPr="003503EE">
        <w:rPr>
          <w:sz w:val="22"/>
          <w:szCs w:val="22"/>
          <w:lang w:val="en-US"/>
        </w:rPr>
        <w:t>D/</w:t>
      </w:r>
      <w:r>
        <w:rPr>
          <w:sz w:val="22"/>
          <w:szCs w:val="22"/>
          <w:lang w:val="en-US"/>
        </w:rPr>
        <w:t>MT-</w:t>
      </w:r>
      <w:r w:rsidRPr="003503EE">
        <w:rPr>
          <w:sz w:val="22"/>
          <w:szCs w:val="22"/>
          <w:lang w:val="en-US"/>
        </w:rPr>
        <w:t>U/</w:t>
      </w:r>
      <w:r>
        <w:rPr>
          <w:sz w:val="22"/>
          <w:szCs w:val="22"/>
          <w:lang w:val="en-US"/>
        </w:rPr>
        <w:t>MT-</w:t>
      </w:r>
      <w:r w:rsidRPr="003503EE">
        <w:rPr>
          <w:sz w:val="22"/>
          <w:szCs w:val="22"/>
          <w:lang w:val="en-US"/>
        </w:rPr>
        <w:t>F/</w:t>
      </w:r>
      <w:r>
        <w:rPr>
          <w:sz w:val="22"/>
          <w:szCs w:val="22"/>
          <w:lang w:val="en-US"/>
        </w:rPr>
        <w:t>DU-</w:t>
      </w:r>
      <w:r w:rsidRPr="003503EE">
        <w:rPr>
          <w:sz w:val="22"/>
          <w:szCs w:val="22"/>
          <w:lang w:val="en-US"/>
        </w:rPr>
        <w:t>A</w:t>
      </w:r>
      <w:r>
        <w:rPr>
          <w:sz w:val="22"/>
          <w:szCs w:val="22"/>
          <w:lang w:val="en-US"/>
        </w:rPr>
        <w:t>.</w:t>
      </w:r>
    </w:p>
    <w:p w14:paraId="3BC687A2" w14:textId="77777777" w:rsidR="000F2DE8" w:rsidRDefault="000F2DE8" w:rsidP="004929E6">
      <w:pPr>
        <w:spacing w:afterLines="50" w:after="120"/>
        <w:jc w:val="both"/>
        <w:rPr>
          <w:rFonts w:eastAsia="SimSun"/>
          <w:sz w:val="22"/>
          <w:szCs w:val="22"/>
          <w:lang w:val="en-US" w:eastAsia="zh-CN"/>
        </w:rPr>
      </w:pPr>
    </w:p>
    <w:p w14:paraId="0C715836" w14:textId="74EF78BC" w:rsidR="004929E6" w:rsidRPr="00792AD3" w:rsidRDefault="004929E6" w:rsidP="004929E6">
      <w:pPr>
        <w:spacing w:afterLines="50" w:after="120"/>
        <w:jc w:val="both"/>
        <w:rPr>
          <w:rFonts w:eastAsia="游明朝"/>
          <w:b/>
          <w:sz w:val="22"/>
          <w:szCs w:val="22"/>
        </w:rPr>
      </w:pPr>
      <w:bookmarkStart w:id="7" w:name="OLE_LINK26"/>
      <w:bookmarkStart w:id="8" w:name="OLE_LINK30"/>
      <w:bookmarkStart w:id="9" w:name="OLE_LINK31"/>
      <w:bookmarkEnd w:id="2"/>
      <w:r w:rsidRPr="006C7038">
        <w:rPr>
          <w:rFonts w:eastAsia="游明朝"/>
          <w:b/>
          <w:sz w:val="22"/>
          <w:szCs w:val="22"/>
          <w:u w:val="single"/>
        </w:rPr>
        <w:lastRenderedPageBreak/>
        <w:t>Proposal</w:t>
      </w:r>
      <w:r>
        <w:rPr>
          <w:rFonts w:eastAsia="游明朝"/>
          <w:b/>
          <w:sz w:val="22"/>
          <w:szCs w:val="22"/>
          <w:u w:val="single"/>
        </w:rPr>
        <w:t xml:space="preserve"> </w:t>
      </w:r>
      <w:r w:rsidR="003C2B42">
        <w:rPr>
          <w:rFonts w:eastAsia="游明朝"/>
          <w:b/>
          <w:sz w:val="22"/>
          <w:szCs w:val="22"/>
          <w:u w:val="single"/>
        </w:rPr>
        <w:t>9</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 xml:space="preserve">For explicit indication of soft resource availability, SFI-like indication via DCI format 2-0 </w:t>
      </w:r>
      <w:bookmarkEnd w:id="7"/>
      <w:r>
        <w:rPr>
          <w:rFonts w:eastAsia="游明朝"/>
          <w:b/>
          <w:sz w:val="22"/>
          <w:szCs w:val="22"/>
        </w:rPr>
        <w:t>for joint indication of DU soft resource availability and MT’s link direction is supported. T</w:t>
      </w:r>
      <w:r w:rsidRPr="00792AD3">
        <w:rPr>
          <w:rFonts w:eastAsia="游明朝"/>
          <w:b/>
          <w:sz w:val="22"/>
          <w:szCs w:val="22"/>
        </w:rPr>
        <w:t xml:space="preserve">he following sub-options </w:t>
      </w:r>
      <w:r>
        <w:rPr>
          <w:rFonts w:eastAsia="游明朝"/>
          <w:b/>
          <w:sz w:val="22"/>
          <w:szCs w:val="22"/>
        </w:rPr>
        <w:t>should be</w:t>
      </w:r>
      <w:r w:rsidRPr="00792AD3">
        <w:rPr>
          <w:rFonts w:eastAsia="游明朝"/>
          <w:b/>
          <w:sz w:val="22"/>
          <w:szCs w:val="22"/>
        </w:rPr>
        <w:t xml:space="preserve"> considered to indicate the new slot format consisting of MT-D/MT-U/MT-F/DU-A.</w:t>
      </w:r>
    </w:p>
    <w:p w14:paraId="7351BDFF" w14:textId="77777777" w:rsidR="004929E6" w:rsidRPr="00792AD3" w:rsidRDefault="004929E6" w:rsidP="00D4096A">
      <w:pPr>
        <w:pStyle w:val="aff6"/>
        <w:numPr>
          <w:ilvl w:val="0"/>
          <w:numId w:val="7"/>
        </w:numPr>
        <w:spacing w:afterLines="50" w:after="120"/>
        <w:ind w:leftChars="0"/>
        <w:jc w:val="both"/>
        <w:rPr>
          <w:rFonts w:eastAsia="游明朝"/>
          <w:b/>
          <w:sz w:val="22"/>
          <w:szCs w:val="22"/>
        </w:rPr>
      </w:pPr>
      <w:r w:rsidRPr="00792AD3">
        <w:rPr>
          <w:rFonts w:eastAsia="游明朝"/>
          <w:b/>
          <w:sz w:val="22"/>
          <w:szCs w:val="22"/>
        </w:rPr>
        <w:t>Alt.1-1: reuse DCI format 2-0 and use reserved entries (56-254) in current slot format table to indicate the availability of DU soft resource together with link direction for MT resource</w:t>
      </w:r>
    </w:p>
    <w:p w14:paraId="21F2CA30" w14:textId="77777777" w:rsidR="004929E6" w:rsidRPr="00792AD3" w:rsidRDefault="004929E6" w:rsidP="00D4096A">
      <w:pPr>
        <w:pStyle w:val="aff6"/>
        <w:numPr>
          <w:ilvl w:val="0"/>
          <w:numId w:val="7"/>
        </w:numPr>
        <w:spacing w:afterLines="50" w:after="120"/>
        <w:ind w:leftChars="0"/>
        <w:jc w:val="both"/>
        <w:rPr>
          <w:rFonts w:eastAsia="游明朝"/>
          <w:b/>
          <w:sz w:val="22"/>
          <w:szCs w:val="22"/>
        </w:rPr>
      </w:pPr>
      <w:r w:rsidRPr="00792AD3">
        <w:rPr>
          <w:rFonts w:eastAsia="游明朝"/>
          <w:b/>
          <w:sz w:val="22"/>
          <w:szCs w:val="22"/>
        </w:rPr>
        <w:t xml:space="preserve">Alt.1-2: reuse DCI format 2-0 and enhance </w:t>
      </w:r>
      <w:proofErr w:type="spellStart"/>
      <w:r w:rsidRPr="00FF5355">
        <w:rPr>
          <w:rFonts w:eastAsia="游明朝"/>
          <w:b/>
          <w:i/>
          <w:sz w:val="22"/>
          <w:szCs w:val="22"/>
        </w:rPr>
        <w:t>slotFormats</w:t>
      </w:r>
      <w:proofErr w:type="spellEnd"/>
      <w:r w:rsidRPr="00792AD3">
        <w:rPr>
          <w:rFonts w:eastAsia="游明朝"/>
          <w:b/>
          <w:sz w:val="22"/>
          <w:szCs w:val="22"/>
        </w:rPr>
        <w:t xml:space="preserve"> in </w:t>
      </w:r>
      <w:proofErr w:type="spellStart"/>
      <w:r w:rsidRPr="00FF5355">
        <w:rPr>
          <w:rFonts w:eastAsia="游明朝"/>
          <w:b/>
          <w:i/>
          <w:sz w:val="22"/>
          <w:szCs w:val="22"/>
        </w:rPr>
        <w:t>slotFormatCombination</w:t>
      </w:r>
      <w:proofErr w:type="spellEnd"/>
      <w:r w:rsidRPr="00792AD3">
        <w:rPr>
          <w:rFonts w:eastAsia="游明朝"/>
          <w:b/>
          <w:sz w:val="22"/>
          <w:szCs w:val="22"/>
        </w:rPr>
        <w:t xml:space="preserve"> with 2-bit per symbol to directly indicate one out of MT-D/MT-U/MT-F/DU-A</w:t>
      </w:r>
    </w:p>
    <w:p w14:paraId="7A435226" w14:textId="77777777" w:rsidR="004929E6" w:rsidRDefault="004929E6" w:rsidP="004929E6">
      <w:pPr>
        <w:spacing w:afterLines="50" w:after="120"/>
        <w:rPr>
          <w:rFonts w:eastAsia="游明朝"/>
          <w:b/>
          <w:sz w:val="22"/>
          <w:szCs w:val="22"/>
        </w:rPr>
      </w:pPr>
    </w:p>
    <w:bookmarkEnd w:id="8"/>
    <w:bookmarkEnd w:id="9"/>
    <w:p w14:paraId="5E6EF05A" w14:textId="646CF646" w:rsidR="00357449" w:rsidRPr="00A757FE" w:rsidRDefault="004929E6" w:rsidP="0036123C">
      <w:pPr>
        <w:spacing w:afterLines="50" w:after="120"/>
        <w:jc w:val="both"/>
        <w:rPr>
          <w:sz w:val="22"/>
          <w:szCs w:val="22"/>
          <w:lang w:val="en-US"/>
        </w:rPr>
      </w:pPr>
      <w:r w:rsidRPr="00B179A6">
        <w:rPr>
          <w:rFonts w:hint="eastAsia"/>
          <w:sz w:val="22"/>
          <w:szCs w:val="22"/>
          <w:lang w:val="en-US"/>
        </w:rPr>
        <w:t>Another</w:t>
      </w:r>
      <w:r>
        <w:rPr>
          <w:sz w:val="22"/>
          <w:szCs w:val="22"/>
          <w:lang w:val="en-US"/>
        </w:rPr>
        <w:t xml:space="preserve"> issue of explicit indication of availability for DU soft resource is the applicability of the indication. If DCI format 2-0 is reused, a straightforward way is to reuse mechanism in Rel-15. That is, the SFI in DCI format 2-0 indicates a slot format starting from where the IAB node detects the DCI format 2-0. In addition, the number of slots for the indication is determined by the number of </w:t>
      </w:r>
      <w:proofErr w:type="spellStart"/>
      <w:r w:rsidRPr="00B179A6">
        <w:rPr>
          <w:i/>
          <w:sz w:val="22"/>
          <w:szCs w:val="22"/>
          <w:lang w:val="en-US"/>
        </w:rPr>
        <w:t>slotFormats</w:t>
      </w:r>
      <w:proofErr w:type="spellEnd"/>
      <w:r>
        <w:rPr>
          <w:i/>
          <w:sz w:val="22"/>
          <w:szCs w:val="22"/>
          <w:lang w:val="en-US"/>
        </w:rPr>
        <w:t xml:space="preserve"> </w:t>
      </w:r>
      <w:r>
        <w:rPr>
          <w:sz w:val="22"/>
          <w:szCs w:val="22"/>
          <w:lang w:val="en-US"/>
        </w:rPr>
        <w:t xml:space="preserve">included in the </w:t>
      </w:r>
      <w:proofErr w:type="spellStart"/>
      <w:r>
        <w:rPr>
          <w:i/>
          <w:sz w:val="22"/>
          <w:szCs w:val="22"/>
          <w:lang w:val="en-US"/>
        </w:rPr>
        <w:t>slotFormatCombination</w:t>
      </w:r>
      <w:proofErr w:type="spellEnd"/>
      <w:r>
        <w:rPr>
          <w:sz w:val="22"/>
          <w:szCs w:val="22"/>
          <w:lang w:val="en-US"/>
        </w:rPr>
        <w:t xml:space="preserve">, which </w:t>
      </w:r>
      <w:r w:rsidRPr="00495221">
        <w:rPr>
          <w:sz w:val="22"/>
          <w:szCs w:val="22"/>
          <w:lang w:val="en-US"/>
        </w:rPr>
        <w:t xml:space="preserve">is equal to or larger than </w:t>
      </w:r>
      <w:r>
        <w:rPr>
          <w:sz w:val="22"/>
          <w:szCs w:val="22"/>
          <w:lang w:val="en-US"/>
        </w:rPr>
        <w:t xml:space="preserve">the number of slots within </w:t>
      </w:r>
      <w:r w:rsidRPr="00495221">
        <w:rPr>
          <w:sz w:val="22"/>
          <w:szCs w:val="22"/>
          <w:lang w:val="en-US"/>
        </w:rPr>
        <w:t>a PDCCH monitoring periodicity for DCI format 2_0</w:t>
      </w:r>
      <w:r>
        <w:rPr>
          <w:sz w:val="22"/>
          <w:szCs w:val="22"/>
          <w:lang w:val="en-US"/>
        </w:rPr>
        <w:t>.</w:t>
      </w:r>
    </w:p>
    <w:p w14:paraId="6107A45B" w14:textId="77777777" w:rsidR="00357449" w:rsidRDefault="00357449" w:rsidP="0036123C">
      <w:pPr>
        <w:spacing w:afterLines="50" w:after="120"/>
        <w:jc w:val="both"/>
        <w:rPr>
          <w:sz w:val="22"/>
          <w:szCs w:val="22"/>
          <w:lang w:val="en-US"/>
        </w:rPr>
      </w:pPr>
    </w:p>
    <w:p w14:paraId="36343849" w14:textId="77777777" w:rsidR="003C2B42" w:rsidRDefault="003C2B42" w:rsidP="003C2B42">
      <w:pPr>
        <w:pStyle w:val="2"/>
        <w:rPr>
          <w:sz w:val="22"/>
          <w:szCs w:val="22"/>
          <w:lang w:val="en-US"/>
        </w:rPr>
      </w:pPr>
      <w:r w:rsidRPr="0027030A">
        <w:rPr>
          <w:sz w:val="22"/>
          <w:szCs w:val="22"/>
          <w:lang w:val="en-US"/>
        </w:rPr>
        <w:t xml:space="preserve">2.4 </w:t>
      </w:r>
      <w:r>
        <w:rPr>
          <w:sz w:val="22"/>
          <w:szCs w:val="22"/>
          <w:lang w:val="en-US"/>
        </w:rPr>
        <w:t>New slot formats for IAB node</w:t>
      </w:r>
    </w:p>
    <w:p w14:paraId="0C600C68" w14:textId="4E331366" w:rsidR="003C2B42" w:rsidRPr="00514E9D" w:rsidRDefault="003C2B42" w:rsidP="00514E9D">
      <w:pPr>
        <w:spacing w:afterLines="50" w:after="120"/>
        <w:jc w:val="both"/>
        <w:rPr>
          <w:sz w:val="22"/>
          <w:szCs w:val="22"/>
          <w:lang w:val="en-US"/>
        </w:rPr>
      </w:pPr>
      <w:r w:rsidRPr="00514E9D">
        <w:rPr>
          <w:sz w:val="22"/>
          <w:szCs w:val="22"/>
          <w:lang w:val="en-US"/>
        </w:rPr>
        <w:t xml:space="preserve">It was agreed in last meeting that slot formats with the sequence order UL-Flexible-DL are supported for semi-static IAB-node DU resource configurations and MT resource configurations. For MT resource, considering </w:t>
      </w:r>
      <w:r w:rsidR="004042AB">
        <w:rPr>
          <w:sz w:val="22"/>
          <w:szCs w:val="22"/>
          <w:lang w:val="en-US"/>
        </w:rPr>
        <w:t xml:space="preserve">the </w:t>
      </w:r>
      <w:r w:rsidRPr="00514E9D">
        <w:rPr>
          <w:sz w:val="22"/>
          <w:szCs w:val="22"/>
          <w:lang w:val="en-US"/>
        </w:rPr>
        <w:t xml:space="preserve">flexibility of resource configuration, dynamic indication of the new slot formats should be </w:t>
      </w:r>
      <w:r w:rsidR="004042AB">
        <w:rPr>
          <w:sz w:val="22"/>
          <w:szCs w:val="22"/>
          <w:lang w:val="en-US"/>
        </w:rPr>
        <w:t xml:space="preserve">also </w:t>
      </w:r>
      <w:r w:rsidRPr="00514E9D">
        <w:rPr>
          <w:sz w:val="22"/>
          <w:szCs w:val="22"/>
          <w:lang w:val="en-US"/>
        </w:rPr>
        <w:t xml:space="preserve">supported in addition to semi-static configuration and reserved entries </w:t>
      </w:r>
      <w:proofErr w:type="gramStart"/>
      <w:r w:rsidRPr="00514E9D">
        <w:rPr>
          <w:sz w:val="22"/>
          <w:szCs w:val="22"/>
          <w:lang w:val="en-US"/>
        </w:rPr>
        <w:t>in 38.213 Table 11.1.1-1</w:t>
      </w:r>
      <w:proofErr w:type="gramEnd"/>
      <w:r w:rsidRPr="00514E9D">
        <w:rPr>
          <w:sz w:val="22"/>
          <w:szCs w:val="22"/>
          <w:lang w:val="en-US"/>
        </w:rPr>
        <w:t xml:space="preserve"> can be used. For DU resource, as analyzed in the above section, dynamic indication of DU link direction from parent node to child node is not </w:t>
      </w:r>
      <w:r w:rsidR="00525BD3">
        <w:rPr>
          <w:sz w:val="22"/>
          <w:szCs w:val="22"/>
          <w:lang w:val="en-US"/>
        </w:rPr>
        <w:t>needed</w:t>
      </w:r>
      <w:r w:rsidRPr="00514E9D">
        <w:rPr>
          <w:sz w:val="22"/>
          <w:szCs w:val="22"/>
          <w:lang w:val="en-US"/>
        </w:rPr>
        <w:t>, thus, dynamic indication of the new slot formats is needed only for MT.</w:t>
      </w:r>
    </w:p>
    <w:p w14:paraId="5BC8BAFC" w14:textId="77777777" w:rsidR="003C2B42" w:rsidRPr="00514E9D" w:rsidRDefault="003C2B42" w:rsidP="00514E9D">
      <w:pPr>
        <w:spacing w:afterLines="50" w:after="120"/>
        <w:jc w:val="both"/>
        <w:rPr>
          <w:sz w:val="22"/>
          <w:szCs w:val="22"/>
          <w:lang w:val="en-US"/>
        </w:rPr>
      </w:pPr>
    </w:p>
    <w:p w14:paraId="3EBA4125" w14:textId="77777777" w:rsidR="003C2B42" w:rsidRPr="007C5855" w:rsidRDefault="003C2B42" w:rsidP="003C2B42">
      <w:pPr>
        <w:rPr>
          <w:lang w:val="en-US"/>
        </w:rPr>
      </w:pPr>
      <w:r w:rsidRPr="006C7038">
        <w:rPr>
          <w:rFonts w:eastAsia="游明朝"/>
          <w:b/>
          <w:sz w:val="22"/>
          <w:szCs w:val="22"/>
          <w:u w:val="single"/>
        </w:rPr>
        <w:t>Proposal</w:t>
      </w:r>
      <w:r>
        <w:rPr>
          <w:rFonts w:eastAsia="游明朝"/>
          <w:b/>
          <w:sz w:val="22"/>
          <w:szCs w:val="22"/>
          <w:u w:val="single"/>
        </w:rPr>
        <w:t xml:space="preserve"> 10</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Dynamic indication of slot formats with the sequence order UL-Flexible-DL is supported for IAB-node MT resource configuration.</w:t>
      </w: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6CD38E8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the m</w:t>
      </w:r>
      <w:r w:rsidR="00847529" w:rsidRPr="009D2855">
        <w:rPr>
          <w:rFonts w:eastAsia="ＭＳ 明朝"/>
          <w:sz w:val="22"/>
          <w:szCs w:val="22"/>
          <w:lang w:val="en-US"/>
        </w:rPr>
        <w:t>echanisms for resource multiplexing among backhaul and access links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196649B8" w14:textId="77777777" w:rsidR="00CC3F75"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Parent IAB-node has the ability to be made aware of the resource type (H/S/NA) of its child IAB node</w:t>
      </w:r>
      <w:r>
        <w:rPr>
          <w:rFonts w:eastAsia="游明朝" w:hint="eastAsia"/>
          <w:b/>
          <w:sz w:val="22"/>
          <w:szCs w:val="22"/>
        </w:rPr>
        <w:t>.</w:t>
      </w:r>
    </w:p>
    <w:p w14:paraId="0426E852" w14:textId="77777777" w:rsidR="00CC3F75" w:rsidRPr="00E41FDD"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Parent IAB-node </w:t>
      </w:r>
      <w:r>
        <w:rPr>
          <w:rFonts w:eastAsia="游明朝"/>
          <w:b/>
          <w:sz w:val="22"/>
          <w:szCs w:val="22"/>
        </w:rPr>
        <w:t xml:space="preserve">has </w:t>
      </w:r>
      <w:r w:rsidRPr="00D845F7">
        <w:rPr>
          <w:rFonts w:eastAsia="游明朝"/>
          <w:b/>
          <w:sz w:val="22"/>
          <w:szCs w:val="22"/>
        </w:rPr>
        <w:t>the ability to be aware of</w:t>
      </w:r>
      <w:r w:rsidRPr="00D845F7">
        <w:rPr>
          <w:rFonts w:eastAsia="游明朝" w:hint="eastAsia"/>
          <w:b/>
          <w:sz w:val="22"/>
          <w:szCs w:val="22"/>
        </w:rPr>
        <w:t xml:space="preserve"> </w:t>
      </w:r>
      <w:r>
        <w:rPr>
          <w:rFonts w:eastAsia="游明朝" w:hint="eastAsia"/>
          <w:b/>
          <w:sz w:val="22"/>
          <w:szCs w:val="22"/>
        </w:rPr>
        <w:t>the hard DU resource treated by its child IAB-node.</w:t>
      </w:r>
    </w:p>
    <w:p w14:paraId="63AB4869" w14:textId="1D470C40" w:rsidR="00CC3F75"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Indications of the semi-static DU resource and the hard DU resource </w:t>
      </w:r>
      <w:r>
        <w:rPr>
          <w:rFonts w:eastAsia="游明朝"/>
          <w:b/>
          <w:sz w:val="22"/>
          <w:szCs w:val="22"/>
        </w:rPr>
        <w:t xml:space="preserve">from IAB node to its parent node </w:t>
      </w:r>
      <w:r>
        <w:rPr>
          <w:rFonts w:eastAsia="游明朝" w:hint="eastAsia"/>
          <w:b/>
          <w:sz w:val="22"/>
          <w:szCs w:val="22"/>
        </w:rPr>
        <w:t>sh</w:t>
      </w:r>
      <w:r w:rsidR="00C61536">
        <w:rPr>
          <w:rFonts w:eastAsia="游明朝"/>
          <w:b/>
          <w:sz w:val="22"/>
          <w:szCs w:val="22"/>
        </w:rPr>
        <w:t>ould</w:t>
      </w:r>
      <w:r>
        <w:rPr>
          <w:rFonts w:eastAsia="游明朝" w:hint="eastAsia"/>
          <w:b/>
          <w:sz w:val="22"/>
          <w:szCs w:val="22"/>
        </w:rPr>
        <w:t xml:space="preserve"> be separated.</w:t>
      </w:r>
    </w:p>
    <w:p w14:paraId="3D05CDF2" w14:textId="77777777" w:rsidR="00CC3F75"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Pr>
          <w:rFonts w:eastAsia="游明朝"/>
          <w:b/>
          <w:sz w:val="22"/>
          <w:szCs w:val="22"/>
        </w:rPr>
        <w:t>Explicit signalling for information of timing misalignment between IAB node MT and IAB node DU to parent node is not necessary.</w:t>
      </w:r>
    </w:p>
    <w:p w14:paraId="22BA82AD" w14:textId="77777777" w:rsidR="00CC3F75"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5C3870">
        <w:rPr>
          <w:rFonts w:eastAsia="游明朝"/>
          <w:b/>
          <w:sz w:val="22"/>
          <w:szCs w:val="22"/>
        </w:rPr>
        <w:t xml:space="preserve">: </w:t>
      </w:r>
      <w:r>
        <w:rPr>
          <w:rFonts w:eastAsia="游明朝"/>
          <w:b/>
          <w:sz w:val="22"/>
          <w:szCs w:val="22"/>
        </w:rPr>
        <w:t xml:space="preserve">For the case of MT DL Rx switching to DU DL </w:t>
      </w:r>
      <w:proofErr w:type="spellStart"/>
      <w:r>
        <w:rPr>
          <w:rFonts w:eastAsia="游明朝"/>
          <w:b/>
          <w:sz w:val="22"/>
          <w:szCs w:val="22"/>
        </w:rPr>
        <w:t>Tx</w:t>
      </w:r>
      <w:proofErr w:type="spellEnd"/>
      <w:r>
        <w:rPr>
          <w:rFonts w:eastAsia="游明朝"/>
          <w:b/>
          <w:sz w:val="22"/>
          <w:szCs w:val="22"/>
        </w:rPr>
        <w:t>, the potential resource type conflict is handled by parent node with the information of propagation delay and the information of DU hard or DU treated as hard resources.</w:t>
      </w:r>
    </w:p>
    <w:p w14:paraId="6833DE71" w14:textId="77777777" w:rsidR="00CC3F75" w:rsidRDefault="00CC3F75" w:rsidP="00CC3F75">
      <w:pPr>
        <w:spacing w:afterLines="50" w:after="120"/>
        <w:jc w:val="both"/>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roposal 6</w:t>
      </w:r>
      <w:r>
        <w:rPr>
          <w:rFonts w:eastAsia="SimSun"/>
          <w:b/>
          <w:sz w:val="22"/>
          <w:szCs w:val="22"/>
          <w:lang w:eastAsia="zh-CN"/>
        </w:rPr>
        <w:t xml:space="preserve">: For the case of DU UL Rx switching to MT UL </w:t>
      </w:r>
      <w:proofErr w:type="spellStart"/>
      <w:r>
        <w:rPr>
          <w:rFonts w:eastAsia="SimSun"/>
          <w:b/>
          <w:sz w:val="22"/>
          <w:szCs w:val="22"/>
          <w:lang w:eastAsia="zh-CN"/>
        </w:rPr>
        <w:t>Tx</w:t>
      </w:r>
      <w:proofErr w:type="spellEnd"/>
      <w:r>
        <w:rPr>
          <w:rFonts w:eastAsia="SimSun"/>
          <w:b/>
          <w:sz w:val="22"/>
          <w:szCs w:val="22"/>
          <w:lang w:eastAsia="zh-CN"/>
        </w:rPr>
        <w:t xml:space="preserve">, whether the overlapping </w:t>
      </w:r>
      <w:proofErr w:type="gramStart"/>
      <w:r>
        <w:rPr>
          <w:rFonts w:eastAsia="SimSun"/>
          <w:b/>
          <w:sz w:val="22"/>
          <w:szCs w:val="22"/>
          <w:lang w:eastAsia="zh-CN"/>
        </w:rPr>
        <w:t>resources is</w:t>
      </w:r>
      <w:proofErr w:type="gramEnd"/>
      <w:r>
        <w:rPr>
          <w:rFonts w:eastAsia="SimSun"/>
          <w:b/>
          <w:sz w:val="22"/>
          <w:szCs w:val="22"/>
          <w:lang w:eastAsia="zh-CN"/>
        </w:rPr>
        <w:t xml:space="preserve"> used by MT or DU is decided by IAB node.</w:t>
      </w:r>
    </w:p>
    <w:p w14:paraId="28E98CB7" w14:textId="77777777" w:rsidR="00CC3F75"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7</w:t>
      </w:r>
      <w:r>
        <w:rPr>
          <w:rFonts w:eastAsia="游明朝" w:hint="eastAsia"/>
          <w:b/>
          <w:sz w:val="22"/>
          <w:szCs w:val="22"/>
        </w:rPr>
        <w:t xml:space="preserve">: DU-IA and MT-D/U/F should be </w:t>
      </w:r>
      <w:r>
        <w:rPr>
          <w:rFonts w:eastAsia="游明朝"/>
          <w:b/>
          <w:sz w:val="22"/>
          <w:szCs w:val="22"/>
        </w:rPr>
        <w:t>dynamically</w:t>
      </w:r>
      <w:r>
        <w:rPr>
          <w:rFonts w:eastAsia="游明朝" w:hint="eastAsia"/>
          <w:b/>
          <w:sz w:val="22"/>
          <w:szCs w:val="22"/>
        </w:rPr>
        <w:t xml:space="preserve"> indicated to </w:t>
      </w:r>
      <w:r>
        <w:rPr>
          <w:rFonts w:eastAsia="游明朝"/>
          <w:b/>
          <w:sz w:val="22"/>
          <w:szCs w:val="22"/>
        </w:rPr>
        <w:t>align</w:t>
      </w:r>
      <w:r>
        <w:rPr>
          <w:rFonts w:eastAsia="游明朝" w:hint="eastAsia"/>
          <w:b/>
          <w:sz w:val="22"/>
          <w:szCs w:val="22"/>
        </w:rPr>
        <w:t xml:space="preserve"> with Rel-15 operation and</w:t>
      </w:r>
      <w:r>
        <w:rPr>
          <w:rFonts w:eastAsia="游明朝"/>
          <w:b/>
          <w:sz w:val="22"/>
          <w:szCs w:val="22"/>
        </w:rPr>
        <w:t xml:space="preserve"> to</w:t>
      </w:r>
      <w:r>
        <w:rPr>
          <w:rFonts w:eastAsia="游明朝" w:hint="eastAsia"/>
          <w:b/>
          <w:sz w:val="22"/>
          <w:szCs w:val="22"/>
        </w:rPr>
        <w:t xml:space="preserve"> </w:t>
      </w:r>
      <w:r>
        <w:rPr>
          <w:rFonts w:eastAsia="游明朝"/>
          <w:b/>
          <w:sz w:val="22"/>
          <w:szCs w:val="22"/>
        </w:rPr>
        <w:t>save</w:t>
      </w:r>
      <w:r>
        <w:rPr>
          <w:rFonts w:eastAsia="游明朝" w:hint="eastAsia"/>
          <w:b/>
          <w:sz w:val="22"/>
          <w:szCs w:val="22"/>
        </w:rPr>
        <w:t xml:space="preserve"> </w:t>
      </w:r>
      <w:r>
        <w:rPr>
          <w:rFonts w:eastAsia="游明朝"/>
          <w:b/>
          <w:sz w:val="22"/>
          <w:szCs w:val="22"/>
        </w:rPr>
        <w:t>signalling</w:t>
      </w:r>
      <w:r>
        <w:rPr>
          <w:rFonts w:eastAsia="游明朝" w:hint="eastAsia"/>
          <w:b/>
          <w:sz w:val="22"/>
          <w:szCs w:val="22"/>
        </w:rPr>
        <w:t xml:space="preserve"> overhead.</w:t>
      </w:r>
    </w:p>
    <w:p w14:paraId="22C7FF08" w14:textId="77777777" w:rsidR="00CC3F75" w:rsidRDefault="00CC3F75" w:rsidP="00CC3F75">
      <w:pPr>
        <w:spacing w:afterLines="50" w:after="120"/>
        <w:jc w:val="both"/>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 xml:space="preserve">roposal </w:t>
      </w:r>
      <w:r>
        <w:rPr>
          <w:rFonts w:eastAsia="SimSun"/>
          <w:b/>
          <w:sz w:val="22"/>
          <w:szCs w:val="22"/>
          <w:u w:val="single"/>
          <w:lang w:eastAsia="zh-CN"/>
        </w:rPr>
        <w:t>8</w:t>
      </w:r>
      <w:r>
        <w:rPr>
          <w:rFonts w:eastAsia="SimSun"/>
          <w:b/>
          <w:sz w:val="22"/>
          <w:szCs w:val="22"/>
          <w:lang w:eastAsia="zh-CN"/>
        </w:rPr>
        <w:t>: Support dynamic indication of DU soft resource availability in symbol level.</w:t>
      </w:r>
    </w:p>
    <w:p w14:paraId="6D8F925F" w14:textId="77777777" w:rsidR="00CC3F75" w:rsidRPr="00792AD3" w:rsidRDefault="00CC3F75" w:rsidP="00CC3F75">
      <w:pPr>
        <w:spacing w:afterLines="50" w:after="120"/>
        <w:jc w:val="both"/>
        <w:rPr>
          <w:rFonts w:eastAsia="游明朝"/>
          <w:b/>
          <w:sz w:val="22"/>
          <w:szCs w:val="22"/>
        </w:rPr>
      </w:pPr>
      <w:r w:rsidRPr="006C7038">
        <w:rPr>
          <w:rFonts w:eastAsia="游明朝"/>
          <w:b/>
          <w:sz w:val="22"/>
          <w:szCs w:val="22"/>
          <w:u w:val="single"/>
        </w:rPr>
        <w:lastRenderedPageBreak/>
        <w:t>Proposal</w:t>
      </w:r>
      <w:r>
        <w:rPr>
          <w:rFonts w:eastAsia="游明朝"/>
          <w:b/>
          <w:sz w:val="22"/>
          <w:szCs w:val="22"/>
          <w:u w:val="single"/>
        </w:rPr>
        <w:t xml:space="preserve"> 9</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For explicit indication of soft resource availability, SFI-like indication via DCI format 2-0 for joint indication of DU soft resource availability and MT’s link direction is supported. T</w:t>
      </w:r>
      <w:r w:rsidRPr="00792AD3">
        <w:rPr>
          <w:rFonts w:eastAsia="游明朝"/>
          <w:b/>
          <w:sz w:val="22"/>
          <w:szCs w:val="22"/>
        </w:rPr>
        <w:t xml:space="preserve">he following sub-options </w:t>
      </w:r>
      <w:r>
        <w:rPr>
          <w:rFonts w:eastAsia="游明朝"/>
          <w:b/>
          <w:sz w:val="22"/>
          <w:szCs w:val="22"/>
        </w:rPr>
        <w:t>should be</w:t>
      </w:r>
      <w:r w:rsidRPr="00792AD3">
        <w:rPr>
          <w:rFonts w:eastAsia="游明朝"/>
          <w:b/>
          <w:sz w:val="22"/>
          <w:szCs w:val="22"/>
        </w:rPr>
        <w:t xml:space="preserve"> considered to indicate the new slot format consisting of MT-D/MT-U/MT-F/DU-A.</w:t>
      </w:r>
    </w:p>
    <w:p w14:paraId="37EF36C1" w14:textId="77777777" w:rsidR="00CC3F75" w:rsidRPr="00792AD3" w:rsidRDefault="00CC3F75" w:rsidP="00CC3F75">
      <w:pPr>
        <w:pStyle w:val="aff6"/>
        <w:numPr>
          <w:ilvl w:val="0"/>
          <w:numId w:val="7"/>
        </w:numPr>
        <w:spacing w:afterLines="50" w:after="120"/>
        <w:ind w:leftChars="0"/>
        <w:jc w:val="both"/>
        <w:rPr>
          <w:rFonts w:eastAsia="游明朝"/>
          <w:b/>
          <w:sz w:val="22"/>
          <w:szCs w:val="22"/>
        </w:rPr>
      </w:pPr>
      <w:r w:rsidRPr="00792AD3">
        <w:rPr>
          <w:rFonts w:eastAsia="游明朝"/>
          <w:b/>
          <w:sz w:val="22"/>
          <w:szCs w:val="22"/>
        </w:rPr>
        <w:t>Alt.1-1: reuse DCI format 2-0 and use reserved entries (56-254) in current slot format table to indicate the availability of DU soft resource together with link direction for MT resource</w:t>
      </w:r>
    </w:p>
    <w:p w14:paraId="6F1467D9" w14:textId="77777777" w:rsidR="00CC3F75" w:rsidRPr="00792AD3" w:rsidRDefault="00CC3F75" w:rsidP="00CC3F75">
      <w:pPr>
        <w:pStyle w:val="aff6"/>
        <w:numPr>
          <w:ilvl w:val="0"/>
          <w:numId w:val="7"/>
        </w:numPr>
        <w:spacing w:afterLines="50" w:after="120"/>
        <w:ind w:leftChars="0"/>
        <w:jc w:val="both"/>
        <w:rPr>
          <w:rFonts w:eastAsia="游明朝"/>
          <w:b/>
          <w:sz w:val="22"/>
          <w:szCs w:val="22"/>
        </w:rPr>
      </w:pPr>
      <w:r w:rsidRPr="00792AD3">
        <w:rPr>
          <w:rFonts w:eastAsia="游明朝"/>
          <w:b/>
          <w:sz w:val="22"/>
          <w:szCs w:val="22"/>
        </w:rPr>
        <w:t xml:space="preserve">Alt.1-2: reuse DCI format 2-0 and enhance </w:t>
      </w:r>
      <w:proofErr w:type="spellStart"/>
      <w:r w:rsidRPr="00FF5355">
        <w:rPr>
          <w:rFonts w:eastAsia="游明朝"/>
          <w:b/>
          <w:i/>
          <w:sz w:val="22"/>
          <w:szCs w:val="22"/>
        </w:rPr>
        <w:t>slotFormats</w:t>
      </w:r>
      <w:proofErr w:type="spellEnd"/>
      <w:r w:rsidRPr="00792AD3">
        <w:rPr>
          <w:rFonts w:eastAsia="游明朝"/>
          <w:b/>
          <w:sz w:val="22"/>
          <w:szCs w:val="22"/>
        </w:rPr>
        <w:t xml:space="preserve"> in </w:t>
      </w:r>
      <w:proofErr w:type="spellStart"/>
      <w:r w:rsidRPr="00FF5355">
        <w:rPr>
          <w:rFonts w:eastAsia="游明朝"/>
          <w:b/>
          <w:i/>
          <w:sz w:val="22"/>
          <w:szCs w:val="22"/>
        </w:rPr>
        <w:t>slotFormatCombination</w:t>
      </w:r>
      <w:proofErr w:type="spellEnd"/>
      <w:r w:rsidRPr="00792AD3">
        <w:rPr>
          <w:rFonts w:eastAsia="游明朝"/>
          <w:b/>
          <w:sz w:val="22"/>
          <w:szCs w:val="22"/>
        </w:rPr>
        <w:t xml:space="preserve"> with 2-bit per symbol to directly indicate one out of MT-D/MT-U/MT-F/DU-A</w:t>
      </w:r>
    </w:p>
    <w:p w14:paraId="7CE0D296" w14:textId="77777777" w:rsidR="00CC3F75" w:rsidRPr="007C5855" w:rsidRDefault="00CC3F75" w:rsidP="00CC3F75">
      <w:pPr>
        <w:rPr>
          <w:lang w:val="en-US"/>
        </w:rPr>
      </w:pPr>
      <w:r w:rsidRPr="006C7038">
        <w:rPr>
          <w:rFonts w:eastAsia="游明朝"/>
          <w:b/>
          <w:sz w:val="22"/>
          <w:szCs w:val="22"/>
          <w:u w:val="single"/>
        </w:rPr>
        <w:t>Proposal</w:t>
      </w:r>
      <w:r>
        <w:rPr>
          <w:rFonts w:eastAsia="游明朝"/>
          <w:b/>
          <w:sz w:val="22"/>
          <w:szCs w:val="22"/>
          <w:u w:val="single"/>
        </w:rPr>
        <w:t xml:space="preserve"> 10</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Dynamic indication of slot formats with the sequence order UL-Flexible-DL is supported for IAB-node MT resource configuration.</w:t>
      </w:r>
    </w:p>
    <w:p w14:paraId="61BB7104" w14:textId="77777777" w:rsidR="00A148B0" w:rsidRPr="009E2BB0" w:rsidRDefault="00A148B0"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7F76E0F" w14:textId="5A8EE726" w:rsidR="00382929" w:rsidRPr="00661045" w:rsidRDefault="00127DA7" w:rsidP="00137FAA">
      <w:pPr>
        <w:pStyle w:val="aff6"/>
        <w:numPr>
          <w:ilvl w:val="0"/>
          <w:numId w:val="4"/>
        </w:numPr>
        <w:spacing w:afterLines="50" w:after="120"/>
        <w:ind w:leftChars="0"/>
        <w:jc w:val="both"/>
      </w:pPr>
      <w:r w:rsidRPr="00571AD2">
        <w:rPr>
          <w:rFonts w:eastAsia="ＭＳ 明朝"/>
          <w:sz w:val="22"/>
        </w:rPr>
        <w:t>3GPP</w:t>
      </w:r>
      <w:r w:rsidR="00142207">
        <w:rPr>
          <w:rFonts w:eastAsia="ＭＳ 明朝"/>
          <w:sz w:val="22"/>
        </w:rPr>
        <w:t>, RAN1#</w:t>
      </w:r>
      <w:r w:rsidR="00B34D95">
        <w:rPr>
          <w:rFonts w:eastAsia="ＭＳ 明朝"/>
          <w:sz w:val="22"/>
        </w:rPr>
        <w:t>98</w:t>
      </w:r>
      <w:r>
        <w:rPr>
          <w:rFonts w:eastAsia="ＭＳ 明朝"/>
          <w:sz w:val="22"/>
        </w:rPr>
        <w:t xml:space="preserve">, </w:t>
      </w:r>
      <w:r w:rsidRPr="00D21CF6">
        <w:rPr>
          <w:rFonts w:eastAsia="ＭＳ 明朝"/>
          <w:sz w:val="22"/>
        </w:rPr>
        <w:t>RAN1 Chairman’s Notes</w:t>
      </w:r>
      <w:r w:rsidR="00142207">
        <w:rPr>
          <w:rFonts w:eastAsia="ＭＳ 明朝"/>
          <w:sz w:val="22"/>
        </w:rPr>
        <w:t>,</w:t>
      </w:r>
      <w:r w:rsidR="00661045">
        <w:rPr>
          <w:rFonts w:eastAsia="ＭＳ 明朝"/>
          <w:sz w:val="22"/>
        </w:rPr>
        <w:t xml:space="preserve"> </w:t>
      </w:r>
      <w:r w:rsidR="00B34D95">
        <w:rPr>
          <w:rFonts w:eastAsia="ＭＳ 明朝"/>
          <w:sz w:val="22"/>
        </w:rPr>
        <w:t>Aug</w:t>
      </w:r>
      <w:r>
        <w:rPr>
          <w:rFonts w:eastAsia="ＭＳ 明朝"/>
          <w:sz w:val="22"/>
        </w:rPr>
        <w:t>. 2019.</w:t>
      </w:r>
    </w:p>
    <w:p w14:paraId="34FC438E" w14:textId="5F566739" w:rsidR="00661045" w:rsidRPr="0078374A" w:rsidRDefault="00661045" w:rsidP="00B93C10">
      <w:pPr>
        <w:pStyle w:val="aff6"/>
        <w:numPr>
          <w:ilvl w:val="0"/>
          <w:numId w:val="4"/>
        </w:numPr>
        <w:spacing w:afterLines="50" w:after="120"/>
        <w:ind w:leftChars="0"/>
        <w:jc w:val="both"/>
      </w:pPr>
      <w:r w:rsidRPr="00571AD2">
        <w:rPr>
          <w:rFonts w:eastAsia="ＭＳ 明朝"/>
          <w:sz w:val="22"/>
        </w:rPr>
        <w:t>3GPP</w:t>
      </w:r>
      <w:r>
        <w:rPr>
          <w:rFonts w:eastAsia="ＭＳ 明朝"/>
          <w:sz w:val="22"/>
        </w:rPr>
        <w:t xml:space="preserve">, RAN1#96bis, </w:t>
      </w:r>
      <w:r w:rsidRPr="00D21CF6">
        <w:rPr>
          <w:rFonts w:eastAsia="ＭＳ 明朝"/>
          <w:sz w:val="22"/>
        </w:rPr>
        <w:t>RAN1 Chairman’s Notes</w:t>
      </w:r>
      <w:r>
        <w:rPr>
          <w:rFonts w:eastAsia="ＭＳ 明朝"/>
          <w:sz w:val="22"/>
        </w:rPr>
        <w:t>, Apr. 2019.</w:t>
      </w:r>
    </w:p>
    <w:p w14:paraId="1BA68D26" w14:textId="177C3771" w:rsidR="0078374A" w:rsidRPr="0078374A" w:rsidRDefault="0078374A" w:rsidP="00B93C10">
      <w:pPr>
        <w:pStyle w:val="aff6"/>
        <w:numPr>
          <w:ilvl w:val="0"/>
          <w:numId w:val="4"/>
        </w:numPr>
        <w:spacing w:afterLines="50" w:after="120"/>
        <w:ind w:leftChars="0"/>
        <w:jc w:val="both"/>
      </w:pPr>
      <w:r w:rsidRPr="00E76701">
        <w:rPr>
          <w:rFonts w:eastAsia="ＭＳ 明朝"/>
          <w:sz w:val="22"/>
        </w:rPr>
        <w:t>R1-1909925</w:t>
      </w:r>
      <w:r>
        <w:rPr>
          <w:rFonts w:eastAsia="ＭＳ 明朝"/>
          <w:sz w:val="22"/>
        </w:rPr>
        <w:t>, Qualcomm, “</w:t>
      </w:r>
      <w:r w:rsidRPr="00E76701">
        <w:rPr>
          <w:rFonts w:eastAsia="ＭＳ 明朝"/>
          <w:sz w:val="22"/>
        </w:rPr>
        <w:t>Upper layers parameters to support IAB physical layer operation</w:t>
      </w:r>
      <w:r>
        <w:rPr>
          <w:rFonts w:eastAsia="ＭＳ 明朝"/>
          <w:sz w:val="22"/>
        </w:rPr>
        <w:t xml:space="preserve">,” </w:t>
      </w:r>
      <w:r>
        <w:rPr>
          <w:rFonts w:eastAsia="ＭＳ 明朝" w:hint="eastAsia"/>
          <w:sz w:val="22"/>
        </w:rPr>
        <w:t>Oct.</w:t>
      </w:r>
      <w:r>
        <w:rPr>
          <w:rFonts w:eastAsia="ＭＳ 明朝"/>
          <w:sz w:val="22"/>
        </w:rPr>
        <w:t xml:space="preserve"> 2019.</w:t>
      </w:r>
    </w:p>
    <w:p w14:paraId="1367A46C" w14:textId="77777777" w:rsidR="0078374A" w:rsidRDefault="0078374A" w:rsidP="0078374A">
      <w:pPr>
        <w:spacing w:afterLines="50" w:after="120"/>
        <w:jc w:val="both"/>
      </w:pPr>
    </w:p>
    <w:p w14:paraId="6CAE2577" w14:textId="77777777" w:rsidR="0078374A" w:rsidRPr="00EE092A" w:rsidRDefault="0078374A" w:rsidP="0078374A">
      <w:pPr>
        <w:pStyle w:val="1"/>
        <w:spacing w:before="180" w:after="120"/>
        <w:rPr>
          <w:rFonts w:eastAsia="ＭＳ 明朝"/>
          <w:b/>
          <w:bCs/>
          <w:szCs w:val="24"/>
          <w:lang w:val="en-US"/>
        </w:rPr>
      </w:pPr>
      <w:r>
        <w:rPr>
          <w:rFonts w:eastAsia="ＭＳ 明朝" w:hint="eastAsia"/>
          <w:b/>
          <w:bCs/>
          <w:szCs w:val="24"/>
          <w:lang w:val="en-US"/>
        </w:rPr>
        <w:t>Appendix</w:t>
      </w:r>
    </w:p>
    <w:p w14:paraId="6FE0399E" w14:textId="77777777" w:rsidR="0078374A" w:rsidRDefault="0078374A" w:rsidP="0078374A">
      <w:pPr>
        <w:pStyle w:val="2"/>
        <w:rPr>
          <w:sz w:val="22"/>
          <w:szCs w:val="22"/>
          <w:lang w:val="en-US"/>
        </w:rPr>
      </w:pPr>
      <w:r>
        <w:rPr>
          <w:rFonts w:hint="eastAsia"/>
          <w:sz w:val="22"/>
          <w:szCs w:val="22"/>
          <w:lang w:val="en-US"/>
        </w:rPr>
        <w:t>A.1</w:t>
      </w:r>
      <w:r>
        <w:rPr>
          <w:rFonts w:hint="eastAsia"/>
          <w:sz w:val="22"/>
          <w:szCs w:val="22"/>
          <w:lang w:val="en-US"/>
        </w:rPr>
        <w:tab/>
        <w:t>Proposal for upper layer parameter</w:t>
      </w:r>
      <w:r>
        <w:rPr>
          <w:sz w:val="22"/>
          <w:szCs w:val="22"/>
          <w:lang w:val="en-US"/>
        </w:rPr>
        <w:t>s</w:t>
      </w:r>
    </w:p>
    <w:p w14:paraId="080F581D" w14:textId="2E13DD9D" w:rsidR="0078374A" w:rsidRPr="00662FE1" w:rsidRDefault="0078374A" w:rsidP="0078374A">
      <w:pPr>
        <w:rPr>
          <w:sz w:val="22"/>
          <w:szCs w:val="22"/>
          <w:lang w:val="en-US"/>
        </w:rPr>
      </w:pPr>
      <w:r>
        <w:rPr>
          <w:rFonts w:hint="eastAsia"/>
          <w:sz w:val="22"/>
          <w:szCs w:val="22"/>
          <w:lang w:val="en-US"/>
        </w:rPr>
        <w:t>An upper layer parameter</w:t>
      </w:r>
      <w:r>
        <w:rPr>
          <w:sz w:val="22"/>
          <w:szCs w:val="22"/>
          <w:lang w:val="en-US"/>
        </w:rPr>
        <w:t>s</w:t>
      </w:r>
      <w:r>
        <w:rPr>
          <w:rFonts w:hint="eastAsia"/>
          <w:sz w:val="22"/>
          <w:szCs w:val="22"/>
          <w:lang w:val="en-US"/>
        </w:rPr>
        <w:t xml:space="preserve"> proposed in this contribution </w:t>
      </w:r>
      <w:proofErr w:type="gramStart"/>
      <w:r>
        <w:rPr>
          <w:sz w:val="22"/>
          <w:szCs w:val="22"/>
          <w:lang w:val="en-US"/>
        </w:rPr>
        <w:t>are</w:t>
      </w:r>
      <w:proofErr w:type="gramEnd"/>
      <w:r>
        <w:rPr>
          <w:rFonts w:hint="eastAsia"/>
          <w:sz w:val="22"/>
          <w:szCs w:val="22"/>
          <w:lang w:val="en-US"/>
        </w:rPr>
        <w:t xml:space="preserve"> captured in the tables for upper layer parameters for the r</w:t>
      </w:r>
      <w:r w:rsidRPr="0078374A">
        <w:rPr>
          <w:sz w:val="22"/>
          <w:szCs w:val="22"/>
          <w:lang w:val="en-US"/>
        </w:rPr>
        <w:t>esou</w:t>
      </w:r>
      <w:r>
        <w:rPr>
          <w:sz w:val="22"/>
          <w:szCs w:val="22"/>
          <w:lang w:val="en-US"/>
        </w:rPr>
        <w:t>rce multiplexing</w:t>
      </w:r>
      <w:r>
        <w:rPr>
          <w:rFonts w:hint="eastAsia"/>
          <w:sz w:val="22"/>
          <w:szCs w:val="22"/>
          <w:lang w:val="en-US"/>
        </w:rPr>
        <w:t xml:space="preserve"> proposed in [3].</w:t>
      </w:r>
    </w:p>
    <w:p w14:paraId="4FB411CC" w14:textId="77777777" w:rsidR="0078374A" w:rsidRPr="00662FE1" w:rsidRDefault="0078374A" w:rsidP="0078374A">
      <w:pPr>
        <w:rPr>
          <w:sz w:val="22"/>
          <w:szCs w:val="22"/>
          <w:lang w:val="en-US"/>
        </w:rPr>
      </w:pPr>
    </w:p>
    <w:p w14:paraId="53C9885C" w14:textId="46FB3080" w:rsidR="0078374A" w:rsidRDefault="0078374A" w:rsidP="0078374A">
      <w:pPr>
        <w:jc w:val="center"/>
        <w:rPr>
          <w:sz w:val="22"/>
          <w:szCs w:val="22"/>
          <w:lang w:val="en-US"/>
        </w:rPr>
      </w:pPr>
      <w:r>
        <w:rPr>
          <w:rFonts w:hint="eastAsia"/>
          <w:sz w:val="22"/>
          <w:szCs w:val="22"/>
          <w:lang w:val="en-US"/>
        </w:rPr>
        <w:t>Table A1</w:t>
      </w:r>
      <w:r w:rsidR="000E74D4">
        <w:rPr>
          <w:rFonts w:hint="eastAsia"/>
          <w:sz w:val="22"/>
          <w:szCs w:val="22"/>
          <w:lang w:val="en-US"/>
        </w:rPr>
        <w:t>-1</w:t>
      </w:r>
      <w:r>
        <w:rPr>
          <w:rFonts w:hint="eastAsia"/>
          <w:sz w:val="22"/>
          <w:szCs w:val="22"/>
          <w:lang w:val="en-US"/>
        </w:rPr>
        <w:t xml:space="preserve">: Upper layer parameters for </w:t>
      </w:r>
      <w:r w:rsidRPr="00662FE1">
        <w:rPr>
          <w:sz w:val="22"/>
          <w:szCs w:val="22"/>
          <w:lang w:val="en-US"/>
        </w:rPr>
        <w:t xml:space="preserve">the </w:t>
      </w:r>
      <w:r>
        <w:rPr>
          <w:rFonts w:hint="eastAsia"/>
          <w:sz w:val="22"/>
          <w:szCs w:val="22"/>
          <w:lang w:val="en-US"/>
        </w:rPr>
        <w:t>r</w:t>
      </w:r>
      <w:r w:rsidRPr="0078374A">
        <w:rPr>
          <w:sz w:val="22"/>
          <w:szCs w:val="22"/>
          <w:lang w:val="en-US"/>
        </w:rPr>
        <w:t xml:space="preserve">esource multiplexing: </w:t>
      </w:r>
    </w:p>
    <w:p w14:paraId="4A1BA0F7" w14:textId="75812662" w:rsidR="0078374A" w:rsidRPr="00662FE1" w:rsidRDefault="0078374A" w:rsidP="0078374A">
      <w:pPr>
        <w:jc w:val="center"/>
        <w:rPr>
          <w:sz w:val="22"/>
          <w:szCs w:val="22"/>
          <w:lang w:val="en-US"/>
        </w:rPr>
      </w:pPr>
      <w:r w:rsidRPr="0078374A">
        <w:rPr>
          <w:sz w:val="22"/>
          <w:szCs w:val="22"/>
          <w:lang w:val="en-US"/>
        </w:rPr>
        <w:t>Dedicated RRC signaling from CU to IAB node MT</w:t>
      </w:r>
    </w:p>
    <w:tbl>
      <w:tblPr>
        <w:tblW w:w="10445" w:type="dxa"/>
        <w:jc w:val="center"/>
        <w:tblLayout w:type="fixed"/>
        <w:tblLook w:val="04A0" w:firstRow="1" w:lastRow="0" w:firstColumn="1" w:lastColumn="0" w:noHBand="0" w:noVBand="1"/>
      </w:tblPr>
      <w:tblGrid>
        <w:gridCol w:w="1088"/>
        <w:gridCol w:w="1134"/>
        <w:gridCol w:w="1276"/>
        <w:gridCol w:w="1275"/>
        <w:gridCol w:w="1560"/>
        <w:gridCol w:w="850"/>
        <w:gridCol w:w="992"/>
        <w:gridCol w:w="1134"/>
        <w:gridCol w:w="1136"/>
      </w:tblGrid>
      <w:tr w:rsidR="0078374A" w:rsidRPr="00E073B3" w14:paraId="0AE8E5A0" w14:textId="77777777" w:rsidTr="0078374A">
        <w:trPr>
          <w:trHeight w:val="420"/>
          <w:jc w:val="center"/>
        </w:trPr>
        <w:tc>
          <w:tcPr>
            <w:tcW w:w="1088" w:type="dxa"/>
            <w:tcBorders>
              <w:top w:val="single" w:sz="4" w:space="0" w:color="auto"/>
              <w:left w:val="single" w:sz="4" w:space="0" w:color="auto"/>
              <w:right w:val="single" w:sz="4" w:space="0" w:color="auto"/>
            </w:tcBorders>
            <w:shd w:val="clear" w:color="000000" w:fill="DCE6F1"/>
            <w:vAlign w:val="center"/>
            <w:hideMark/>
          </w:tcPr>
          <w:p w14:paraId="2D63960B" w14:textId="11414225" w:rsidR="0078374A" w:rsidRPr="0078374A" w:rsidRDefault="0078374A" w:rsidP="0078374A">
            <w:pPr>
              <w:jc w:val="center"/>
              <w:rPr>
                <w:rFonts w:eastAsiaTheme="minorEastAsia"/>
                <w:b/>
                <w:bCs/>
                <w:sz w:val="16"/>
                <w:szCs w:val="16"/>
              </w:rPr>
            </w:pPr>
            <w:r w:rsidRPr="006A6944">
              <w:rPr>
                <w:rFonts w:eastAsia="Times New Roman"/>
                <w:b/>
                <w:bCs/>
                <w:sz w:val="16"/>
                <w:szCs w:val="16"/>
              </w:rPr>
              <w:t>Sub-feature group</w:t>
            </w:r>
          </w:p>
        </w:tc>
        <w:tc>
          <w:tcPr>
            <w:tcW w:w="1134" w:type="dxa"/>
            <w:tcBorders>
              <w:top w:val="single" w:sz="4" w:space="0" w:color="auto"/>
              <w:left w:val="nil"/>
              <w:right w:val="single" w:sz="4" w:space="0" w:color="auto"/>
            </w:tcBorders>
            <w:shd w:val="clear" w:color="000000" w:fill="DCE6F1"/>
            <w:vAlign w:val="center"/>
            <w:hideMark/>
          </w:tcPr>
          <w:p w14:paraId="607FF691" w14:textId="77777777" w:rsidR="0078374A" w:rsidRPr="00E073B3" w:rsidRDefault="0078374A" w:rsidP="00D46949">
            <w:pPr>
              <w:jc w:val="center"/>
              <w:rPr>
                <w:rFonts w:eastAsia="Times New Roman"/>
                <w:b/>
                <w:bCs/>
                <w:sz w:val="16"/>
                <w:szCs w:val="16"/>
              </w:rPr>
            </w:pPr>
            <w:r w:rsidRPr="00E073B3">
              <w:rPr>
                <w:rFonts w:eastAsia="Times New Roman"/>
                <w:b/>
                <w:bCs/>
                <w:sz w:val="16"/>
                <w:szCs w:val="16"/>
              </w:rPr>
              <w:t>New or existing parameter</w:t>
            </w:r>
          </w:p>
        </w:tc>
        <w:tc>
          <w:tcPr>
            <w:tcW w:w="1276" w:type="dxa"/>
            <w:tcBorders>
              <w:top w:val="single" w:sz="4" w:space="0" w:color="auto"/>
              <w:left w:val="nil"/>
              <w:right w:val="single" w:sz="4" w:space="0" w:color="auto"/>
            </w:tcBorders>
            <w:shd w:val="clear" w:color="000000" w:fill="DCE6F1"/>
            <w:vAlign w:val="center"/>
            <w:hideMark/>
          </w:tcPr>
          <w:p w14:paraId="2822F8F6" w14:textId="77777777" w:rsidR="0078374A" w:rsidRPr="00E073B3" w:rsidRDefault="0078374A" w:rsidP="00D46949">
            <w:pPr>
              <w:jc w:val="center"/>
              <w:rPr>
                <w:rFonts w:eastAsia="Times New Roman"/>
                <w:b/>
                <w:bCs/>
                <w:sz w:val="16"/>
                <w:szCs w:val="16"/>
              </w:rPr>
            </w:pPr>
            <w:r w:rsidRPr="00E073B3">
              <w:rPr>
                <w:rFonts w:eastAsia="Times New Roman"/>
                <w:b/>
                <w:bCs/>
                <w:sz w:val="16"/>
                <w:szCs w:val="16"/>
              </w:rPr>
              <w:t>Parameter name in specification</w:t>
            </w:r>
          </w:p>
        </w:tc>
        <w:tc>
          <w:tcPr>
            <w:tcW w:w="1275" w:type="dxa"/>
            <w:tcBorders>
              <w:top w:val="single" w:sz="4" w:space="0" w:color="auto"/>
              <w:left w:val="nil"/>
              <w:right w:val="single" w:sz="4" w:space="0" w:color="auto"/>
            </w:tcBorders>
            <w:shd w:val="clear" w:color="000000" w:fill="DCE6F1"/>
            <w:vAlign w:val="center"/>
            <w:hideMark/>
          </w:tcPr>
          <w:p w14:paraId="60B5B880" w14:textId="77777777" w:rsidR="0078374A" w:rsidRPr="00E073B3" w:rsidRDefault="0078374A" w:rsidP="00D46949">
            <w:pPr>
              <w:jc w:val="center"/>
              <w:rPr>
                <w:rFonts w:eastAsia="Times New Roman"/>
                <w:b/>
                <w:bCs/>
                <w:sz w:val="16"/>
                <w:szCs w:val="16"/>
              </w:rPr>
            </w:pPr>
            <w:r w:rsidRPr="00E073B3">
              <w:rPr>
                <w:rFonts w:eastAsia="Times New Roman"/>
                <w:b/>
                <w:bCs/>
                <w:sz w:val="16"/>
                <w:szCs w:val="16"/>
              </w:rPr>
              <w:t>Description</w:t>
            </w:r>
          </w:p>
        </w:tc>
        <w:tc>
          <w:tcPr>
            <w:tcW w:w="1560" w:type="dxa"/>
            <w:tcBorders>
              <w:top w:val="single" w:sz="4" w:space="0" w:color="auto"/>
              <w:left w:val="nil"/>
              <w:right w:val="single" w:sz="4" w:space="0" w:color="auto"/>
            </w:tcBorders>
            <w:shd w:val="clear" w:color="000000" w:fill="DCE6F1"/>
            <w:vAlign w:val="center"/>
            <w:hideMark/>
          </w:tcPr>
          <w:p w14:paraId="3673FD1D" w14:textId="77777777" w:rsidR="0078374A" w:rsidRPr="00E073B3" w:rsidRDefault="0078374A" w:rsidP="00D46949">
            <w:pPr>
              <w:jc w:val="center"/>
              <w:rPr>
                <w:rFonts w:eastAsia="Times New Roman"/>
                <w:b/>
                <w:bCs/>
                <w:sz w:val="16"/>
                <w:szCs w:val="16"/>
              </w:rPr>
            </w:pPr>
            <w:r w:rsidRPr="00E073B3">
              <w:rPr>
                <w:rFonts w:eastAsia="Times New Roman"/>
                <w:b/>
                <w:bCs/>
                <w:sz w:val="16"/>
                <w:szCs w:val="16"/>
              </w:rPr>
              <w:t>Value range</w:t>
            </w:r>
          </w:p>
        </w:tc>
        <w:tc>
          <w:tcPr>
            <w:tcW w:w="850" w:type="dxa"/>
            <w:tcBorders>
              <w:top w:val="single" w:sz="4" w:space="0" w:color="auto"/>
              <w:left w:val="nil"/>
              <w:right w:val="single" w:sz="4" w:space="0" w:color="auto"/>
            </w:tcBorders>
            <w:shd w:val="clear" w:color="000000" w:fill="DCE6F1"/>
            <w:vAlign w:val="center"/>
            <w:hideMark/>
          </w:tcPr>
          <w:p w14:paraId="1AC2099E" w14:textId="77777777" w:rsidR="0078374A" w:rsidRPr="00E073B3" w:rsidRDefault="0078374A" w:rsidP="00D46949">
            <w:pPr>
              <w:jc w:val="center"/>
              <w:rPr>
                <w:rFonts w:eastAsia="Times New Roman"/>
                <w:b/>
                <w:bCs/>
                <w:sz w:val="16"/>
                <w:szCs w:val="16"/>
              </w:rPr>
            </w:pPr>
            <w:r w:rsidRPr="00E073B3">
              <w:rPr>
                <w:rFonts w:eastAsia="Times New Roman"/>
                <w:b/>
                <w:bCs/>
                <w:sz w:val="16"/>
                <w:szCs w:val="16"/>
              </w:rPr>
              <w:t>Default value</w:t>
            </w:r>
          </w:p>
        </w:tc>
        <w:tc>
          <w:tcPr>
            <w:tcW w:w="992" w:type="dxa"/>
            <w:tcBorders>
              <w:top w:val="single" w:sz="4" w:space="0" w:color="auto"/>
              <w:left w:val="nil"/>
              <w:right w:val="single" w:sz="4" w:space="0" w:color="auto"/>
            </w:tcBorders>
            <w:shd w:val="clear" w:color="000000" w:fill="DCE6F1"/>
            <w:vAlign w:val="center"/>
            <w:hideMark/>
          </w:tcPr>
          <w:p w14:paraId="20F7C233" w14:textId="77777777" w:rsidR="0078374A" w:rsidRPr="00E073B3" w:rsidRDefault="0078374A" w:rsidP="00D46949">
            <w:pPr>
              <w:jc w:val="center"/>
              <w:rPr>
                <w:rFonts w:eastAsia="Times New Roman"/>
                <w:b/>
                <w:bCs/>
                <w:sz w:val="16"/>
                <w:szCs w:val="16"/>
              </w:rPr>
            </w:pPr>
            <w:r>
              <w:rPr>
                <w:rFonts w:eastAsia="Times New Roman"/>
                <w:b/>
                <w:bCs/>
                <w:sz w:val="16"/>
                <w:szCs w:val="16"/>
              </w:rPr>
              <w:t>IAB node</w:t>
            </w:r>
            <w:r w:rsidRPr="006A6944">
              <w:rPr>
                <w:rFonts w:eastAsia="Times New Roman"/>
                <w:b/>
                <w:bCs/>
                <w:sz w:val="16"/>
                <w:szCs w:val="16"/>
              </w:rPr>
              <w:t xml:space="preserve"> specific/</w:t>
            </w:r>
            <w:r>
              <w:rPr>
                <w:rFonts w:eastAsia="Times New Roman"/>
                <w:b/>
                <w:bCs/>
                <w:sz w:val="16"/>
                <w:szCs w:val="16"/>
              </w:rPr>
              <w:t>IAB nodes common</w:t>
            </w:r>
          </w:p>
        </w:tc>
        <w:tc>
          <w:tcPr>
            <w:tcW w:w="1134" w:type="dxa"/>
            <w:tcBorders>
              <w:top w:val="single" w:sz="4" w:space="0" w:color="auto"/>
              <w:left w:val="nil"/>
              <w:right w:val="single" w:sz="4" w:space="0" w:color="auto"/>
            </w:tcBorders>
            <w:shd w:val="clear" w:color="000000" w:fill="DCE6F1"/>
            <w:vAlign w:val="center"/>
            <w:hideMark/>
          </w:tcPr>
          <w:p w14:paraId="5BE1E329" w14:textId="77777777" w:rsidR="0078374A" w:rsidRPr="00E073B3" w:rsidRDefault="0078374A" w:rsidP="00D46949">
            <w:pPr>
              <w:jc w:val="center"/>
              <w:rPr>
                <w:rFonts w:eastAsia="Times New Roman"/>
                <w:b/>
                <w:bCs/>
                <w:sz w:val="16"/>
                <w:szCs w:val="16"/>
              </w:rPr>
            </w:pPr>
            <w:r w:rsidRPr="00E073B3">
              <w:rPr>
                <w:rFonts w:eastAsia="Times New Roman"/>
                <w:b/>
                <w:bCs/>
                <w:sz w:val="16"/>
                <w:szCs w:val="16"/>
              </w:rPr>
              <w:t>Specification</w:t>
            </w:r>
          </w:p>
        </w:tc>
        <w:tc>
          <w:tcPr>
            <w:tcW w:w="1136" w:type="dxa"/>
            <w:tcBorders>
              <w:top w:val="single" w:sz="4" w:space="0" w:color="auto"/>
              <w:left w:val="nil"/>
              <w:right w:val="single" w:sz="4" w:space="0" w:color="auto"/>
            </w:tcBorders>
            <w:shd w:val="clear" w:color="000000" w:fill="DCE6F1"/>
            <w:vAlign w:val="center"/>
            <w:hideMark/>
          </w:tcPr>
          <w:p w14:paraId="03D4846C" w14:textId="77777777" w:rsidR="0078374A" w:rsidRPr="00E073B3" w:rsidRDefault="0078374A" w:rsidP="00D46949">
            <w:pPr>
              <w:jc w:val="center"/>
              <w:rPr>
                <w:rFonts w:eastAsia="Times New Roman"/>
                <w:b/>
                <w:bCs/>
                <w:sz w:val="16"/>
                <w:szCs w:val="16"/>
              </w:rPr>
            </w:pPr>
            <w:r w:rsidRPr="00E073B3">
              <w:rPr>
                <w:rFonts w:eastAsia="Times New Roman"/>
                <w:b/>
                <w:bCs/>
                <w:sz w:val="16"/>
                <w:szCs w:val="16"/>
              </w:rPr>
              <w:t>Comment</w:t>
            </w:r>
          </w:p>
        </w:tc>
      </w:tr>
      <w:tr w:rsidR="0078374A" w:rsidRPr="00E073B3" w14:paraId="68EC4DB4" w14:textId="77777777" w:rsidTr="0078374A">
        <w:trPr>
          <w:trHeight w:val="400"/>
          <w:jc w:val="center"/>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3BDDC0E" w14:textId="11EF7959" w:rsidR="0078374A" w:rsidRPr="00B746B5" w:rsidRDefault="0078374A" w:rsidP="00D46949">
            <w:pPr>
              <w:rPr>
                <w:rFonts w:eastAsia="Times New Roman"/>
                <w:strike/>
                <w:color w:val="FF0000"/>
                <w:sz w:val="16"/>
                <w:szCs w:val="16"/>
              </w:rPr>
            </w:pPr>
            <w:r>
              <w:rPr>
                <w:sz w:val="16"/>
                <w:szCs w:val="16"/>
                <w:lang w:eastAsia="zh-CN"/>
              </w:rPr>
              <w:t>Resource multiplexing</w:t>
            </w:r>
          </w:p>
        </w:tc>
        <w:tc>
          <w:tcPr>
            <w:tcW w:w="1134" w:type="dxa"/>
            <w:tcBorders>
              <w:top w:val="single" w:sz="4" w:space="0" w:color="auto"/>
              <w:left w:val="nil"/>
              <w:bottom w:val="single" w:sz="4" w:space="0" w:color="auto"/>
              <w:right w:val="single" w:sz="4" w:space="0" w:color="auto"/>
            </w:tcBorders>
            <w:shd w:val="clear" w:color="auto" w:fill="auto"/>
            <w:noWrap/>
          </w:tcPr>
          <w:p w14:paraId="45AFD004" w14:textId="2B0F004F" w:rsidR="0078374A" w:rsidRPr="00B746B5" w:rsidRDefault="0078374A" w:rsidP="00D46949">
            <w:pPr>
              <w:jc w:val="center"/>
              <w:rPr>
                <w:rFonts w:eastAsia="Times New Roman"/>
                <w:strike/>
                <w:color w:val="FF0000"/>
                <w:sz w:val="16"/>
                <w:szCs w:val="16"/>
              </w:rPr>
            </w:pPr>
            <w:r w:rsidRPr="006A6944">
              <w:rPr>
                <w:sz w:val="16"/>
                <w:szCs w:val="16"/>
                <w:lang w:eastAsia="zh-CN"/>
              </w:rPr>
              <w:t>New</w:t>
            </w:r>
            <w:r>
              <w:rPr>
                <w:sz w:val="16"/>
                <w:szCs w:val="16"/>
                <w:lang w:eastAsia="zh-CN"/>
              </w:rPr>
              <w:t xml:space="preserve"> or Existing</w:t>
            </w:r>
          </w:p>
        </w:tc>
        <w:tc>
          <w:tcPr>
            <w:tcW w:w="1276" w:type="dxa"/>
            <w:tcBorders>
              <w:top w:val="single" w:sz="4" w:space="0" w:color="auto"/>
              <w:left w:val="nil"/>
              <w:bottom w:val="single" w:sz="4" w:space="0" w:color="auto"/>
              <w:right w:val="single" w:sz="4" w:space="0" w:color="auto"/>
            </w:tcBorders>
            <w:shd w:val="clear" w:color="auto" w:fill="auto"/>
            <w:noWrap/>
          </w:tcPr>
          <w:p w14:paraId="04CBF582" w14:textId="798B9A48" w:rsidR="0078374A" w:rsidRPr="00B746B5" w:rsidRDefault="0078374A" w:rsidP="00D46949">
            <w:pPr>
              <w:jc w:val="center"/>
              <w:rPr>
                <w:rFonts w:eastAsia="Times New Roman"/>
                <w:strike/>
                <w:color w:val="FF0000"/>
                <w:sz w:val="16"/>
                <w:szCs w:val="16"/>
              </w:rPr>
            </w:pPr>
            <w:r>
              <w:rPr>
                <w:rStyle w:val="fontstyle01"/>
                <w:sz w:val="16"/>
                <w:szCs w:val="16"/>
                <w:lang w:eastAsia="zh-CN"/>
              </w:rPr>
              <w:t>TDD-UL-DL-</w:t>
            </w:r>
            <w:proofErr w:type="spellStart"/>
            <w:r>
              <w:rPr>
                <w:rStyle w:val="fontstyle01"/>
                <w:sz w:val="16"/>
                <w:szCs w:val="16"/>
                <w:lang w:eastAsia="zh-CN"/>
              </w:rPr>
              <w:t>Config</w:t>
            </w:r>
            <w:proofErr w:type="spellEnd"/>
            <w:r>
              <w:rPr>
                <w:rStyle w:val="fontstyle01"/>
                <w:sz w:val="16"/>
                <w:szCs w:val="16"/>
                <w:lang w:eastAsia="zh-CN"/>
              </w:rPr>
              <w:t>-IAB-MT</w:t>
            </w:r>
          </w:p>
        </w:tc>
        <w:tc>
          <w:tcPr>
            <w:tcW w:w="1275" w:type="dxa"/>
            <w:tcBorders>
              <w:top w:val="single" w:sz="4" w:space="0" w:color="auto"/>
              <w:left w:val="nil"/>
              <w:bottom w:val="single" w:sz="4" w:space="0" w:color="auto"/>
              <w:right w:val="single" w:sz="4" w:space="0" w:color="auto"/>
            </w:tcBorders>
            <w:shd w:val="clear" w:color="auto" w:fill="auto"/>
          </w:tcPr>
          <w:p w14:paraId="1F963DB7" w14:textId="7BAAB636" w:rsidR="0078374A" w:rsidRPr="00B746B5" w:rsidRDefault="0078374A" w:rsidP="00D46949">
            <w:pPr>
              <w:rPr>
                <w:rFonts w:eastAsia="Times New Roman"/>
                <w:strike/>
                <w:color w:val="FF0000"/>
                <w:sz w:val="16"/>
                <w:szCs w:val="16"/>
              </w:rPr>
            </w:pPr>
            <w:r>
              <w:rPr>
                <w:rFonts w:eastAsia="Times New Roman"/>
                <w:sz w:val="16"/>
                <w:szCs w:val="16"/>
              </w:rPr>
              <w:t>Per-MT D/U/F resource configuration</w:t>
            </w:r>
          </w:p>
        </w:tc>
        <w:tc>
          <w:tcPr>
            <w:tcW w:w="1560" w:type="dxa"/>
            <w:tcBorders>
              <w:top w:val="single" w:sz="4" w:space="0" w:color="auto"/>
              <w:left w:val="nil"/>
              <w:bottom w:val="single" w:sz="4" w:space="0" w:color="auto"/>
              <w:right w:val="single" w:sz="4" w:space="0" w:color="auto"/>
            </w:tcBorders>
            <w:shd w:val="clear" w:color="auto" w:fill="auto"/>
            <w:noWrap/>
          </w:tcPr>
          <w:p w14:paraId="61CA65E0" w14:textId="5F1D31C6" w:rsidR="0078374A" w:rsidRPr="00B746B5" w:rsidRDefault="0078374A" w:rsidP="00D46949">
            <w:pPr>
              <w:jc w:val="center"/>
              <w:rPr>
                <w:rFonts w:eastAsia="Times New Roman"/>
                <w:strike/>
                <w:color w:val="FF0000"/>
                <w:sz w:val="16"/>
                <w:szCs w:val="16"/>
              </w:rPr>
            </w:pPr>
            <w:r w:rsidRPr="00CA387D">
              <w:rPr>
                <w:rFonts w:eastAsia="Times New Roman"/>
                <w:sz w:val="16"/>
                <w:szCs w:val="16"/>
              </w:rPr>
              <w:t>All patterns</w:t>
            </w:r>
            <w:r>
              <w:rPr>
                <w:rFonts w:eastAsia="Times New Roman"/>
                <w:sz w:val="16"/>
                <w:szCs w:val="16"/>
              </w:rPr>
              <w:t>, periodicities,</w:t>
            </w:r>
            <w:r w:rsidRPr="00CA387D">
              <w:rPr>
                <w:rFonts w:eastAsia="Times New Roman"/>
                <w:sz w:val="16"/>
                <w:szCs w:val="16"/>
              </w:rPr>
              <w:t xml:space="preserve"> and </w:t>
            </w:r>
            <w:r>
              <w:rPr>
                <w:rFonts w:eastAsia="Times New Roman"/>
                <w:sz w:val="16"/>
                <w:szCs w:val="16"/>
              </w:rPr>
              <w:t xml:space="preserve">slot </w:t>
            </w:r>
            <w:proofErr w:type="spellStart"/>
            <w:r w:rsidRPr="00CA387D">
              <w:rPr>
                <w:rFonts w:eastAsia="Times New Roman"/>
                <w:sz w:val="16"/>
                <w:szCs w:val="16"/>
              </w:rPr>
              <w:t>configs</w:t>
            </w:r>
            <w:proofErr w:type="spellEnd"/>
            <w:r w:rsidRPr="00CA387D">
              <w:rPr>
                <w:rFonts w:eastAsia="Times New Roman"/>
                <w:sz w:val="16"/>
                <w:szCs w:val="16"/>
              </w:rPr>
              <w:t xml:space="preserve"> supported in TDD-UL-DL-</w:t>
            </w:r>
            <w:proofErr w:type="spellStart"/>
            <w:r w:rsidRPr="00CA387D">
              <w:rPr>
                <w:rFonts w:eastAsia="Times New Roman"/>
                <w:sz w:val="16"/>
                <w:szCs w:val="16"/>
              </w:rPr>
              <w:t>Config</w:t>
            </w:r>
            <w:proofErr w:type="spellEnd"/>
            <w:r w:rsidRPr="00CA387D">
              <w:rPr>
                <w:rFonts w:eastAsia="Times New Roman"/>
                <w:sz w:val="16"/>
                <w:szCs w:val="16"/>
              </w:rPr>
              <w:t xml:space="preserve"> and TDD-UL-DL-</w:t>
            </w:r>
            <w:proofErr w:type="spellStart"/>
            <w:r w:rsidRPr="00CA387D">
              <w:rPr>
                <w:rFonts w:eastAsia="Times New Roman"/>
                <w:sz w:val="16"/>
                <w:szCs w:val="16"/>
              </w:rPr>
              <w:t>SlotConfig</w:t>
            </w:r>
            <w:proofErr w:type="spellEnd"/>
            <w:r>
              <w:rPr>
                <w:rFonts w:eastAsia="Times New Roman"/>
                <w:sz w:val="16"/>
                <w:szCs w:val="16"/>
              </w:rPr>
              <w:t xml:space="preserve"> </w:t>
            </w:r>
            <w:r w:rsidRPr="00BD3B01">
              <w:rPr>
                <w:rFonts w:eastAsia="Times New Roman"/>
                <w:sz w:val="16"/>
                <w:szCs w:val="16"/>
              </w:rPr>
              <w:t>+ TBD slot formats with the sequence order UL-Flexible-DL</w:t>
            </w:r>
          </w:p>
        </w:tc>
        <w:tc>
          <w:tcPr>
            <w:tcW w:w="850" w:type="dxa"/>
            <w:tcBorders>
              <w:top w:val="single" w:sz="4" w:space="0" w:color="auto"/>
              <w:left w:val="nil"/>
              <w:bottom w:val="single" w:sz="4" w:space="0" w:color="auto"/>
              <w:right w:val="single" w:sz="4" w:space="0" w:color="auto"/>
            </w:tcBorders>
            <w:shd w:val="clear" w:color="auto" w:fill="auto"/>
            <w:noWrap/>
          </w:tcPr>
          <w:p w14:paraId="2CB33EC2" w14:textId="61085E1F" w:rsidR="0078374A" w:rsidRPr="00B746B5" w:rsidRDefault="0078374A" w:rsidP="00D46949">
            <w:pPr>
              <w:jc w:val="center"/>
              <w:rPr>
                <w:rFonts w:eastAsia="Times New Roman"/>
                <w:strike/>
                <w:color w:val="FF0000"/>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37B6008" w14:textId="7E0B5204" w:rsidR="0078374A" w:rsidRPr="00B746B5" w:rsidRDefault="0078374A" w:rsidP="00D46949">
            <w:pPr>
              <w:jc w:val="center"/>
              <w:rPr>
                <w:rFonts w:eastAsia="Times New Roman"/>
                <w:strike/>
                <w:color w:val="FF0000"/>
                <w:sz w:val="16"/>
                <w:szCs w:val="16"/>
              </w:rPr>
            </w:pPr>
            <w:r w:rsidRPr="00522E4F">
              <w:rPr>
                <w:rFonts w:eastAsia="Times New Roman"/>
                <w:bCs/>
                <w:sz w:val="16"/>
                <w:szCs w:val="16"/>
              </w:rPr>
              <w:t>IAB node specific</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1FFEA7" w14:textId="77777777" w:rsidR="0078374A" w:rsidRPr="00B746B5" w:rsidRDefault="0078374A" w:rsidP="00D46949">
            <w:pPr>
              <w:jc w:val="center"/>
              <w:rPr>
                <w:rFonts w:eastAsia="Times New Roman"/>
                <w:strike/>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3566289" w14:textId="77777777" w:rsidR="0078374A" w:rsidRPr="00BD3B01" w:rsidRDefault="0078374A" w:rsidP="00D46949">
            <w:pPr>
              <w:rPr>
                <w:rFonts w:eastAsia="Times New Roman"/>
                <w:bCs/>
                <w:sz w:val="16"/>
                <w:szCs w:val="16"/>
              </w:rPr>
            </w:pPr>
            <w:r w:rsidRPr="00BD3B01">
              <w:rPr>
                <w:rFonts w:eastAsia="Times New Roman"/>
                <w:bCs/>
                <w:sz w:val="16"/>
                <w:szCs w:val="16"/>
              </w:rPr>
              <w:t xml:space="preserve">Whether to introduce new IEs or enhancements to existing RRC </w:t>
            </w:r>
            <w:proofErr w:type="spellStart"/>
            <w:r w:rsidRPr="00BD3B01">
              <w:rPr>
                <w:rFonts w:eastAsia="Times New Roman"/>
                <w:bCs/>
                <w:sz w:val="16"/>
                <w:szCs w:val="16"/>
              </w:rPr>
              <w:t>signaling</w:t>
            </w:r>
            <w:proofErr w:type="spellEnd"/>
            <w:r w:rsidRPr="00BD3B01">
              <w:rPr>
                <w:rFonts w:eastAsia="Times New Roman"/>
                <w:bCs/>
                <w:sz w:val="16"/>
                <w:szCs w:val="16"/>
              </w:rPr>
              <w:t xml:space="preserve"> is up to RAN2</w:t>
            </w:r>
          </w:p>
          <w:p w14:paraId="69792E26" w14:textId="5E1E8BEF" w:rsidR="0078374A" w:rsidRPr="00B746B5" w:rsidRDefault="0078374A" w:rsidP="00D46949">
            <w:pPr>
              <w:rPr>
                <w:rFonts w:eastAsia="Times New Roman"/>
                <w:strike/>
                <w:color w:val="FF0000"/>
                <w:sz w:val="16"/>
                <w:szCs w:val="16"/>
              </w:rPr>
            </w:pPr>
          </w:p>
        </w:tc>
      </w:tr>
      <w:tr w:rsidR="0078374A" w:rsidRPr="00E073B3" w14:paraId="36DD0D04" w14:textId="77777777" w:rsidTr="0078374A">
        <w:trPr>
          <w:trHeight w:val="400"/>
          <w:jc w:val="center"/>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C6DF3CB" w14:textId="4FAFAD4F" w:rsidR="0078374A" w:rsidRPr="0078374A" w:rsidRDefault="0078374A" w:rsidP="00D46949">
            <w:pPr>
              <w:rPr>
                <w:rFonts w:eastAsiaTheme="minorEastAsia"/>
                <w:color w:val="FF0000"/>
                <w:sz w:val="16"/>
                <w:szCs w:val="16"/>
              </w:rPr>
            </w:pPr>
            <w:r w:rsidRPr="0078374A">
              <w:rPr>
                <w:color w:val="FF0000"/>
                <w:sz w:val="16"/>
                <w:szCs w:val="16"/>
                <w:lang w:eastAsia="zh-CN"/>
              </w:rPr>
              <w:t>Resource multiplexing</w:t>
            </w:r>
          </w:p>
        </w:tc>
        <w:tc>
          <w:tcPr>
            <w:tcW w:w="1134" w:type="dxa"/>
            <w:tcBorders>
              <w:top w:val="single" w:sz="4" w:space="0" w:color="auto"/>
              <w:left w:val="nil"/>
              <w:bottom w:val="single" w:sz="4" w:space="0" w:color="auto"/>
              <w:right w:val="single" w:sz="4" w:space="0" w:color="auto"/>
            </w:tcBorders>
            <w:shd w:val="clear" w:color="auto" w:fill="auto"/>
            <w:noWrap/>
          </w:tcPr>
          <w:p w14:paraId="312E80D3" w14:textId="6159D655" w:rsidR="0078374A" w:rsidRPr="00C24BE1" w:rsidRDefault="00B52DDC" w:rsidP="00D46949">
            <w:pPr>
              <w:jc w:val="center"/>
              <w:rPr>
                <w:rFonts w:eastAsiaTheme="minorEastAsia"/>
                <w:color w:val="FF0000"/>
                <w:sz w:val="16"/>
                <w:szCs w:val="16"/>
              </w:rPr>
            </w:pPr>
            <w:r>
              <w:rPr>
                <w:rFonts w:eastAsiaTheme="minorEastAsia"/>
                <w:color w:val="FF0000"/>
                <w:sz w:val="16"/>
                <w:szCs w:val="16"/>
              </w:rPr>
              <w:t>New or Existing</w:t>
            </w:r>
          </w:p>
        </w:tc>
        <w:tc>
          <w:tcPr>
            <w:tcW w:w="1276" w:type="dxa"/>
            <w:tcBorders>
              <w:top w:val="single" w:sz="4" w:space="0" w:color="auto"/>
              <w:left w:val="nil"/>
              <w:bottom w:val="single" w:sz="4" w:space="0" w:color="auto"/>
              <w:right w:val="single" w:sz="4" w:space="0" w:color="auto"/>
            </w:tcBorders>
            <w:shd w:val="clear" w:color="auto" w:fill="auto"/>
            <w:noWrap/>
          </w:tcPr>
          <w:p w14:paraId="6010DC77" w14:textId="72BE0650" w:rsidR="0078374A" w:rsidRPr="0078374A" w:rsidRDefault="0078374A" w:rsidP="00D46949">
            <w:pPr>
              <w:jc w:val="center"/>
              <w:rPr>
                <w:rFonts w:eastAsiaTheme="minorEastAsia"/>
                <w:i/>
                <w:color w:val="FF0000"/>
                <w:sz w:val="16"/>
                <w:szCs w:val="16"/>
              </w:rPr>
            </w:pPr>
            <w:r w:rsidRPr="0078374A">
              <w:rPr>
                <w:rFonts w:eastAsiaTheme="minorEastAsia"/>
                <w:i/>
                <w:color w:val="FF0000"/>
                <w:sz w:val="16"/>
                <w:szCs w:val="16"/>
              </w:rPr>
              <w:t>slotFormats</w:t>
            </w:r>
            <w:r w:rsidR="00B52DDC">
              <w:rPr>
                <w:rFonts w:eastAsiaTheme="minorEastAsia"/>
                <w:i/>
                <w:color w:val="FF0000"/>
                <w:sz w:val="16"/>
                <w:szCs w:val="16"/>
              </w:rPr>
              <w:t>-r16</w:t>
            </w:r>
          </w:p>
        </w:tc>
        <w:tc>
          <w:tcPr>
            <w:tcW w:w="1275" w:type="dxa"/>
            <w:tcBorders>
              <w:top w:val="single" w:sz="4" w:space="0" w:color="auto"/>
              <w:left w:val="nil"/>
              <w:bottom w:val="single" w:sz="4" w:space="0" w:color="auto"/>
              <w:right w:val="single" w:sz="4" w:space="0" w:color="auto"/>
            </w:tcBorders>
            <w:shd w:val="clear" w:color="auto" w:fill="auto"/>
          </w:tcPr>
          <w:p w14:paraId="01E6BBD1" w14:textId="2F6B69E3" w:rsidR="0078374A" w:rsidRPr="0078374A" w:rsidRDefault="00D052A6" w:rsidP="0078374A">
            <w:pPr>
              <w:rPr>
                <w:color w:val="FF0000"/>
                <w:sz w:val="16"/>
                <w:szCs w:val="16"/>
              </w:rPr>
            </w:pPr>
            <w:r w:rsidRPr="00D052A6">
              <w:rPr>
                <w:color w:val="FF0000"/>
                <w:sz w:val="16"/>
                <w:szCs w:val="16"/>
              </w:rPr>
              <w:t>Enhance</w:t>
            </w:r>
            <w:r>
              <w:rPr>
                <w:rFonts w:hint="eastAsia"/>
                <w:color w:val="FF0000"/>
                <w:sz w:val="16"/>
                <w:szCs w:val="16"/>
              </w:rPr>
              <w:t>ment of</w:t>
            </w:r>
            <w:r w:rsidRPr="00D052A6">
              <w:rPr>
                <w:color w:val="FF0000"/>
                <w:sz w:val="16"/>
                <w:szCs w:val="16"/>
              </w:rPr>
              <w:t xml:space="preserve"> </w:t>
            </w:r>
            <w:proofErr w:type="spellStart"/>
            <w:r w:rsidRPr="00D052A6">
              <w:rPr>
                <w:i/>
                <w:color w:val="FF0000"/>
                <w:sz w:val="16"/>
                <w:szCs w:val="16"/>
              </w:rPr>
              <w:t>slotFormats</w:t>
            </w:r>
            <w:proofErr w:type="spellEnd"/>
            <w:r w:rsidRPr="00D052A6">
              <w:rPr>
                <w:color w:val="FF0000"/>
                <w:sz w:val="16"/>
                <w:szCs w:val="16"/>
              </w:rPr>
              <w:t xml:space="preserve"> in </w:t>
            </w:r>
            <w:proofErr w:type="spellStart"/>
            <w:r w:rsidRPr="00D052A6">
              <w:rPr>
                <w:i/>
                <w:color w:val="FF0000"/>
                <w:sz w:val="16"/>
                <w:szCs w:val="16"/>
              </w:rPr>
              <w:t>slotFormatCombination</w:t>
            </w:r>
            <w:proofErr w:type="spellEnd"/>
            <w:r w:rsidRPr="00D052A6">
              <w:rPr>
                <w:color w:val="FF0000"/>
                <w:sz w:val="16"/>
                <w:szCs w:val="16"/>
              </w:rPr>
              <w:t xml:space="preserve"> with 2-bit per symbol to directly indicate one out of MT-D/MT-U/MT-F/DU-A</w:t>
            </w:r>
          </w:p>
        </w:tc>
        <w:tc>
          <w:tcPr>
            <w:tcW w:w="1560" w:type="dxa"/>
            <w:tcBorders>
              <w:top w:val="single" w:sz="4" w:space="0" w:color="auto"/>
              <w:left w:val="nil"/>
              <w:bottom w:val="single" w:sz="4" w:space="0" w:color="auto"/>
              <w:right w:val="single" w:sz="4" w:space="0" w:color="auto"/>
            </w:tcBorders>
            <w:shd w:val="clear" w:color="auto" w:fill="auto"/>
            <w:noWrap/>
          </w:tcPr>
          <w:p w14:paraId="0BBFFAB3" w14:textId="7FF95DE8" w:rsidR="0078374A" w:rsidRPr="0078374A" w:rsidRDefault="000E74D4" w:rsidP="00D46949">
            <w:pPr>
              <w:jc w:val="center"/>
              <w:rPr>
                <w:rFonts w:eastAsiaTheme="minorEastAsia"/>
                <w:color w:val="FF0000"/>
                <w:sz w:val="16"/>
                <w:szCs w:val="16"/>
              </w:rPr>
            </w:pPr>
            <w:r>
              <w:rPr>
                <w:rFonts w:eastAsiaTheme="minorEastAsia" w:hint="eastAsia"/>
                <w:color w:val="FF0000"/>
                <w:sz w:val="16"/>
                <w:szCs w:val="16"/>
              </w:rPr>
              <w:t>TBD</w:t>
            </w:r>
            <w:r w:rsidR="00E534A9">
              <w:rPr>
                <w:rFonts w:eastAsiaTheme="minorEastAsia"/>
                <w:color w:val="FF0000"/>
                <w:sz w:val="16"/>
                <w:szCs w:val="16"/>
              </w:rPr>
              <w:t xml:space="preserve"> (e.g., one or multiple of 28 bit bitmap)</w:t>
            </w:r>
          </w:p>
        </w:tc>
        <w:tc>
          <w:tcPr>
            <w:tcW w:w="850" w:type="dxa"/>
            <w:tcBorders>
              <w:top w:val="single" w:sz="4" w:space="0" w:color="auto"/>
              <w:left w:val="nil"/>
              <w:bottom w:val="single" w:sz="4" w:space="0" w:color="auto"/>
              <w:right w:val="single" w:sz="4" w:space="0" w:color="auto"/>
            </w:tcBorders>
            <w:shd w:val="clear" w:color="auto" w:fill="auto"/>
            <w:noWrap/>
          </w:tcPr>
          <w:p w14:paraId="5F015A3A" w14:textId="267A519F" w:rsidR="0078374A" w:rsidRPr="0078374A" w:rsidRDefault="0078374A" w:rsidP="00D46949">
            <w:pPr>
              <w:jc w:val="center"/>
              <w:rPr>
                <w:rFonts w:eastAsiaTheme="minorEastAsia"/>
                <w:color w:val="FF0000"/>
                <w:sz w:val="16"/>
                <w:szCs w:val="16"/>
              </w:rPr>
            </w:pPr>
          </w:p>
        </w:tc>
        <w:tc>
          <w:tcPr>
            <w:tcW w:w="992" w:type="dxa"/>
            <w:tcBorders>
              <w:top w:val="single" w:sz="4" w:space="0" w:color="auto"/>
              <w:left w:val="nil"/>
              <w:bottom w:val="single" w:sz="4" w:space="0" w:color="auto"/>
              <w:right w:val="single" w:sz="4" w:space="0" w:color="auto"/>
            </w:tcBorders>
            <w:shd w:val="clear" w:color="auto" w:fill="auto"/>
          </w:tcPr>
          <w:p w14:paraId="51EF528E" w14:textId="2273AF6E" w:rsidR="0078374A" w:rsidRPr="0078374A" w:rsidRDefault="0078374A" w:rsidP="00D46949">
            <w:pPr>
              <w:jc w:val="center"/>
              <w:rPr>
                <w:rFonts w:eastAsiaTheme="minorEastAsia"/>
                <w:bCs/>
                <w:color w:val="FF0000"/>
                <w:sz w:val="16"/>
                <w:szCs w:val="16"/>
              </w:rPr>
            </w:pPr>
            <w:r>
              <w:rPr>
                <w:rFonts w:eastAsiaTheme="minorEastAsia" w:hint="eastAsia"/>
                <w:bCs/>
                <w:color w:val="FF0000"/>
                <w:sz w:val="16"/>
                <w:szCs w:val="16"/>
              </w:rPr>
              <w:t>IAB nodes specific</w:t>
            </w:r>
          </w:p>
        </w:tc>
        <w:tc>
          <w:tcPr>
            <w:tcW w:w="1134" w:type="dxa"/>
            <w:tcBorders>
              <w:top w:val="single" w:sz="4" w:space="0" w:color="auto"/>
              <w:left w:val="nil"/>
              <w:bottom w:val="single" w:sz="4" w:space="0" w:color="auto"/>
              <w:right w:val="single" w:sz="4" w:space="0" w:color="auto"/>
            </w:tcBorders>
            <w:shd w:val="clear" w:color="auto" w:fill="auto"/>
          </w:tcPr>
          <w:p w14:paraId="653EE6ED" w14:textId="77777777" w:rsidR="0078374A" w:rsidRPr="0078374A" w:rsidRDefault="0078374A" w:rsidP="00D46949">
            <w:pPr>
              <w:jc w:val="center"/>
              <w:rPr>
                <w:rFonts w:eastAsia="Times New Roman"/>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tcPr>
          <w:p w14:paraId="32C581E9" w14:textId="77777777" w:rsidR="00B52DDC" w:rsidRPr="00B52DDC" w:rsidRDefault="00B52DDC" w:rsidP="00B52DDC">
            <w:pPr>
              <w:rPr>
                <w:rFonts w:eastAsia="Times New Roman"/>
                <w:bCs/>
                <w:color w:val="FF0000"/>
                <w:sz w:val="16"/>
                <w:szCs w:val="16"/>
              </w:rPr>
            </w:pPr>
            <w:r w:rsidRPr="00B52DDC">
              <w:rPr>
                <w:rFonts w:eastAsia="Times New Roman"/>
                <w:bCs/>
                <w:color w:val="FF0000"/>
                <w:sz w:val="16"/>
                <w:szCs w:val="16"/>
              </w:rPr>
              <w:t xml:space="preserve">Whether to introduce new IEs or enhancements to existing RRC </w:t>
            </w:r>
            <w:proofErr w:type="spellStart"/>
            <w:r w:rsidRPr="00B52DDC">
              <w:rPr>
                <w:rFonts w:eastAsia="Times New Roman"/>
                <w:bCs/>
                <w:color w:val="FF0000"/>
                <w:sz w:val="16"/>
                <w:szCs w:val="16"/>
              </w:rPr>
              <w:t>signaling</w:t>
            </w:r>
            <w:proofErr w:type="spellEnd"/>
            <w:r w:rsidRPr="00B52DDC">
              <w:rPr>
                <w:rFonts w:eastAsia="Times New Roman"/>
                <w:bCs/>
                <w:color w:val="FF0000"/>
                <w:sz w:val="16"/>
                <w:szCs w:val="16"/>
              </w:rPr>
              <w:t xml:space="preserve"> is up to RAN2</w:t>
            </w:r>
          </w:p>
          <w:p w14:paraId="392E0E08" w14:textId="77777777" w:rsidR="0078374A" w:rsidRPr="00B52DDC" w:rsidRDefault="0078374A" w:rsidP="00D46949">
            <w:pPr>
              <w:rPr>
                <w:rFonts w:eastAsia="Times New Roman"/>
                <w:color w:val="FF0000"/>
                <w:sz w:val="16"/>
                <w:szCs w:val="16"/>
              </w:rPr>
            </w:pPr>
          </w:p>
        </w:tc>
      </w:tr>
    </w:tbl>
    <w:p w14:paraId="59493090" w14:textId="77777777" w:rsidR="0078374A" w:rsidRPr="00EB5AD0" w:rsidRDefault="0078374A" w:rsidP="0078374A">
      <w:pPr>
        <w:spacing w:afterLines="50" w:after="120"/>
        <w:jc w:val="both"/>
        <w:rPr>
          <w:rFonts w:eastAsia="ＭＳ 明朝"/>
          <w:sz w:val="22"/>
        </w:rPr>
      </w:pPr>
    </w:p>
    <w:p w14:paraId="76AA6C31" w14:textId="32E646AD" w:rsidR="0078374A" w:rsidRDefault="0078374A" w:rsidP="0078374A">
      <w:pPr>
        <w:jc w:val="center"/>
        <w:rPr>
          <w:sz w:val="22"/>
          <w:szCs w:val="22"/>
          <w:lang w:val="en-US"/>
        </w:rPr>
      </w:pPr>
      <w:r>
        <w:rPr>
          <w:rFonts w:hint="eastAsia"/>
          <w:sz w:val="22"/>
          <w:szCs w:val="22"/>
          <w:lang w:val="en-US"/>
        </w:rPr>
        <w:t>Table A</w:t>
      </w:r>
      <w:r w:rsidR="000E74D4">
        <w:rPr>
          <w:rFonts w:hint="eastAsia"/>
          <w:sz w:val="22"/>
          <w:szCs w:val="22"/>
          <w:lang w:val="en-US"/>
        </w:rPr>
        <w:t>1-2</w:t>
      </w:r>
      <w:r>
        <w:rPr>
          <w:rFonts w:hint="eastAsia"/>
          <w:sz w:val="22"/>
          <w:szCs w:val="22"/>
          <w:lang w:val="en-US"/>
        </w:rPr>
        <w:t xml:space="preserve">: Upper layer parameters for </w:t>
      </w:r>
      <w:r w:rsidRPr="00662FE1">
        <w:rPr>
          <w:sz w:val="22"/>
          <w:szCs w:val="22"/>
          <w:lang w:val="en-US"/>
        </w:rPr>
        <w:t xml:space="preserve">the </w:t>
      </w:r>
      <w:r>
        <w:rPr>
          <w:rFonts w:hint="eastAsia"/>
          <w:sz w:val="22"/>
          <w:szCs w:val="22"/>
          <w:lang w:val="en-US"/>
        </w:rPr>
        <w:t>r</w:t>
      </w:r>
      <w:r w:rsidRPr="0078374A">
        <w:rPr>
          <w:sz w:val="22"/>
          <w:szCs w:val="22"/>
          <w:lang w:val="en-US"/>
        </w:rPr>
        <w:t xml:space="preserve">esource multiplexing: </w:t>
      </w:r>
    </w:p>
    <w:p w14:paraId="5E23D775" w14:textId="2F66A42D" w:rsidR="0078374A" w:rsidRDefault="0078374A" w:rsidP="0078374A">
      <w:pPr>
        <w:jc w:val="center"/>
        <w:rPr>
          <w:sz w:val="22"/>
          <w:szCs w:val="22"/>
          <w:lang w:val="en-US"/>
        </w:rPr>
      </w:pPr>
      <w:r w:rsidRPr="0078374A">
        <w:rPr>
          <w:sz w:val="22"/>
          <w:szCs w:val="22"/>
          <w:lang w:val="en-US"/>
        </w:rPr>
        <w:t xml:space="preserve">Dedicated signaling from </w:t>
      </w:r>
      <w:r>
        <w:rPr>
          <w:rFonts w:hint="eastAsia"/>
          <w:sz w:val="22"/>
          <w:szCs w:val="22"/>
          <w:lang w:val="en-US"/>
        </w:rPr>
        <w:t>IAB node MT</w:t>
      </w:r>
      <w:r w:rsidRPr="0078374A">
        <w:rPr>
          <w:sz w:val="22"/>
          <w:szCs w:val="22"/>
          <w:lang w:val="en-US"/>
        </w:rPr>
        <w:t xml:space="preserve"> to </w:t>
      </w:r>
      <w:r w:rsidR="00E534A9">
        <w:rPr>
          <w:sz w:val="22"/>
          <w:szCs w:val="22"/>
          <w:lang w:val="en-US"/>
        </w:rPr>
        <w:t>parent node DU or CU</w:t>
      </w:r>
    </w:p>
    <w:tbl>
      <w:tblPr>
        <w:tblW w:w="10445" w:type="dxa"/>
        <w:jc w:val="center"/>
        <w:tblLayout w:type="fixed"/>
        <w:tblLook w:val="04A0" w:firstRow="1" w:lastRow="0" w:firstColumn="1" w:lastColumn="0" w:noHBand="0" w:noVBand="1"/>
      </w:tblPr>
      <w:tblGrid>
        <w:gridCol w:w="1088"/>
        <w:gridCol w:w="1134"/>
        <w:gridCol w:w="1276"/>
        <w:gridCol w:w="1275"/>
        <w:gridCol w:w="1560"/>
        <w:gridCol w:w="850"/>
        <w:gridCol w:w="992"/>
        <w:gridCol w:w="1134"/>
        <w:gridCol w:w="1136"/>
      </w:tblGrid>
      <w:tr w:rsidR="0078374A" w:rsidRPr="00E073B3" w14:paraId="70D0D2C7" w14:textId="77777777" w:rsidTr="008F3626">
        <w:trPr>
          <w:trHeight w:val="420"/>
          <w:jc w:val="center"/>
        </w:trPr>
        <w:tc>
          <w:tcPr>
            <w:tcW w:w="1088" w:type="dxa"/>
            <w:tcBorders>
              <w:top w:val="single" w:sz="4" w:space="0" w:color="auto"/>
              <w:left w:val="single" w:sz="4" w:space="0" w:color="auto"/>
              <w:right w:val="single" w:sz="4" w:space="0" w:color="auto"/>
            </w:tcBorders>
            <w:shd w:val="clear" w:color="000000" w:fill="DCE6F1"/>
            <w:vAlign w:val="center"/>
            <w:hideMark/>
          </w:tcPr>
          <w:p w14:paraId="785F2254" w14:textId="77777777" w:rsidR="0078374A" w:rsidRPr="0078374A" w:rsidRDefault="0078374A" w:rsidP="008F3626">
            <w:pPr>
              <w:jc w:val="center"/>
              <w:rPr>
                <w:rFonts w:eastAsiaTheme="minorEastAsia"/>
                <w:b/>
                <w:bCs/>
                <w:sz w:val="16"/>
                <w:szCs w:val="16"/>
              </w:rPr>
            </w:pPr>
            <w:r w:rsidRPr="006A6944">
              <w:rPr>
                <w:rFonts w:eastAsia="Times New Roman"/>
                <w:b/>
                <w:bCs/>
                <w:sz w:val="16"/>
                <w:szCs w:val="16"/>
              </w:rPr>
              <w:t>Sub-feature group</w:t>
            </w:r>
          </w:p>
        </w:tc>
        <w:tc>
          <w:tcPr>
            <w:tcW w:w="1134" w:type="dxa"/>
            <w:tcBorders>
              <w:top w:val="single" w:sz="4" w:space="0" w:color="auto"/>
              <w:left w:val="nil"/>
              <w:right w:val="single" w:sz="4" w:space="0" w:color="auto"/>
            </w:tcBorders>
            <w:shd w:val="clear" w:color="000000" w:fill="DCE6F1"/>
            <w:vAlign w:val="center"/>
            <w:hideMark/>
          </w:tcPr>
          <w:p w14:paraId="74B4E447"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New or existing parameter</w:t>
            </w:r>
          </w:p>
        </w:tc>
        <w:tc>
          <w:tcPr>
            <w:tcW w:w="1276" w:type="dxa"/>
            <w:tcBorders>
              <w:top w:val="single" w:sz="4" w:space="0" w:color="auto"/>
              <w:left w:val="nil"/>
              <w:right w:val="single" w:sz="4" w:space="0" w:color="auto"/>
            </w:tcBorders>
            <w:shd w:val="clear" w:color="000000" w:fill="DCE6F1"/>
            <w:vAlign w:val="center"/>
            <w:hideMark/>
          </w:tcPr>
          <w:p w14:paraId="5AA66A0F"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Parameter name in specification</w:t>
            </w:r>
          </w:p>
        </w:tc>
        <w:tc>
          <w:tcPr>
            <w:tcW w:w="1275" w:type="dxa"/>
            <w:tcBorders>
              <w:top w:val="single" w:sz="4" w:space="0" w:color="auto"/>
              <w:left w:val="nil"/>
              <w:right w:val="single" w:sz="4" w:space="0" w:color="auto"/>
            </w:tcBorders>
            <w:shd w:val="clear" w:color="000000" w:fill="DCE6F1"/>
            <w:vAlign w:val="center"/>
            <w:hideMark/>
          </w:tcPr>
          <w:p w14:paraId="3D3F9B70"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Description</w:t>
            </w:r>
          </w:p>
        </w:tc>
        <w:tc>
          <w:tcPr>
            <w:tcW w:w="1560" w:type="dxa"/>
            <w:tcBorders>
              <w:top w:val="single" w:sz="4" w:space="0" w:color="auto"/>
              <w:left w:val="nil"/>
              <w:right w:val="single" w:sz="4" w:space="0" w:color="auto"/>
            </w:tcBorders>
            <w:shd w:val="clear" w:color="000000" w:fill="DCE6F1"/>
            <w:vAlign w:val="center"/>
            <w:hideMark/>
          </w:tcPr>
          <w:p w14:paraId="4C3AF74C"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Value range</w:t>
            </w:r>
          </w:p>
        </w:tc>
        <w:tc>
          <w:tcPr>
            <w:tcW w:w="850" w:type="dxa"/>
            <w:tcBorders>
              <w:top w:val="single" w:sz="4" w:space="0" w:color="auto"/>
              <w:left w:val="nil"/>
              <w:right w:val="single" w:sz="4" w:space="0" w:color="auto"/>
            </w:tcBorders>
            <w:shd w:val="clear" w:color="000000" w:fill="DCE6F1"/>
            <w:vAlign w:val="center"/>
            <w:hideMark/>
          </w:tcPr>
          <w:p w14:paraId="0D2DEFC3"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Default value</w:t>
            </w:r>
          </w:p>
        </w:tc>
        <w:tc>
          <w:tcPr>
            <w:tcW w:w="992" w:type="dxa"/>
            <w:tcBorders>
              <w:top w:val="single" w:sz="4" w:space="0" w:color="auto"/>
              <w:left w:val="nil"/>
              <w:right w:val="single" w:sz="4" w:space="0" w:color="auto"/>
            </w:tcBorders>
            <w:shd w:val="clear" w:color="000000" w:fill="DCE6F1"/>
            <w:vAlign w:val="center"/>
            <w:hideMark/>
          </w:tcPr>
          <w:p w14:paraId="3653B474" w14:textId="77777777" w:rsidR="0078374A" w:rsidRPr="00E073B3" w:rsidRDefault="0078374A" w:rsidP="008F3626">
            <w:pPr>
              <w:jc w:val="center"/>
              <w:rPr>
                <w:rFonts w:eastAsia="Times New Roman"/>
                <w:b/>
                <w:bCs/>
                <w:sz w:val="16"/>
                <w:szCs w:val="16"/>
              </w:rPr>
            </w:pPr>
            <w:r>
              <w:rPr>
                <w:rFonts w:eastAsia="Times New Roman"/>
                <w:b/>
                <w:bCs/>
                <w:sz w:val="16"/>
                <w:szCs w:val="16"/>
              </w:rPr>
              <w:t>IAB node</w:t>
            </w:r>
            <w:r w:rsidRPr="006A6944">
              <w:rPr>
                <w:rFonts w:eastAsia="Times New Roman"/>
                <w:b/>
                <w:bCs/>
                <w:sz w:val="16"/>
                <w:szCs w:val="16"/>
              </w:rPr>
              <w:t xml:space="preserve"> specific/</w:t>
            </w:r>
            <w:r>
              <w:rPr>
                <w:rFonts w:eastAsia="Times New Roman"/>
                <w:b/>
                <w:bCs/>
                <w:sz w:val="16"/>
                <w:szCs w:val="16"/>
              </w:rPr>
              <w:t>IAB nodes common</w:t>
            </w:r>
          </w:p>
        </w:tc>
        <w:tc>
          <w:tcPr>
            <w:tcW w:w="1134" w:type="dxa"/>
            <w:tcBorders>
              <w:top w:val="single" w:sz="4" w:space="0" w:color="auto"/>
              <w:left w:val="nil"/>
              <w:right w:val="single" w:sz="4" w:space="0" w:color="auto"/>
            </w:tcBorders>
            <w:shd w:val="clear" w:color="000000" w:fill="DCE6F1"/>
            <w:vAlign w:val="center"/>
            <w:hideMark/>
          </w:tcPr>
          <w:p w14:paraId="443E8ADA"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Specification</w:t>
            </w:r>
          </w:p>
        </w:tc>
        <w:tc>
          <w:tcPr>
            <w:tcW w:w="1136" w:type="dxa"/>
            <w:tcBorders>
              <w:top w:val="single" w:sz="4" w:space="0" w:color="auto"/>
              <w:left w:val="nil"/>
              <w:right w:val="single" w:sz="4" w:space="0" w:color="auto"/>
            </w:tcBorders>
            <w:shd w:val="clear" w:color="000000" w:fill="DCE6F1"/>
            <w:vAlign w:val="center"/>
            <w:hideMark/>
          </w:tcPr>
          <w:p w14:paraId="2E619654" w14:textId="77777777" w:rsidR="0078374A" w:rsidRPr="00E073B3" w:rsidRDefault="0078374A" w:rsidP="008F3626">
            <w:pPr>
              <w:jc w:val="center"/>
              <w:rPr>
                <w:rFonts w:eastAsia="Times New Roman"/>
                <w:b/>
                <w:bCs/>
                <w:sz w:val="16"/>
                <w:szCs w:val="16"/>
              </w:rPr>
            </w:pPr>
            <w:r w:rsidRPr="00E073B3">
              <w:rPr>
                <w:rFonts w:eastAsia="Times New Roman"/>
                <w:b/>
                <w:bCs/>
                <w:sz w:val="16"/>
                <w:szCs w:val="16"/>
              </w:rPr>
              <w:t>Comment</w:t>
            </w:r>
          </w:p>
        </w:tc>
      </w:tr>
      <w:tr w:rsidR="0078374A" w:rsidRPr="00E073B3" w14:paraId="2D83DCA4" w14:textId="77777777" w:rsidTr="00B52DDC">
        <w:trPr>
          <w:trHeight w:val="400"/>
          <w:jc w:val="center"/>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16331A53" w14:textId="19EFA3C6" w:rsidR="0078374A" w:rsidRPr="00B746B5" w:rsidRDefault="0078374A" w:rsidP="008F3626">
            <w:pPr>
              <w:rPr>
                <w:rFonts w:eastAsia="Times New Roman"/>
                <w:strike/>
                <w:color w:val="FF0000"/>
                <w:sz w:val="16"/>
                <w:szCs w:val="16"/>
              </w:rPr>
            </w:pPr>
            <w:r w:rsidRPr="0078374A">
              <w:rPr>
                <w:color w:val="FF0000"/>
                <w:sz w:val="16"/>
                <w:szCs w:val="16"/>
                <w:lang w:eastAsia="zh-CN"/>
              </w:rPr>
              <w:t>Resource multiplexing</w:t>
            </w:r>
          </w:p>
        </w:tc>
        <w:tc>
          <w:tcPr>
            <w:tcW w:w="1134" w:type="dxa"/>
            <w:tcBorders>
              <w:top w:val="single" w:sz="4" w:space="0" w:color="auto"/>
              <w:left w:val="nil"/>
              <w:bottom w:val="single" w:sz="4" w:space="0" w:color="auto"/>
              <w:right w:val="single" w:sz="4" w:space="0" w:color="auto"/>
            </w:tcBorders>
            <w:shd w:val="clear" w:color="auto" w:fill="auto"/>
            <w:noWrap/>
          </w:tcPr>
          <w:p w14:paraId="4185A98F" w14:textId="196A9E80" w:rsidR="0078374A" w:rsidRPr="00B746B5" w:rsidRDefault="0078374A" w:rsidP="008F3626">
            <w:pPr>
              <w:jc w:val="center"/>
              <w:rPr>
                <w:rFonts w:eastAsia="Times New Roman"/>
                <w:strike/>
                <w:color w:val="FF0000"/>
                <w:sz w:val="16"/>
                <w:szCs w:val="16"/>
              </w:rPr>
            </w:pPr>
            <w:r>
              <w:rPr>
                <w:rFonts w:eastAsiaTheme="minorEastAsia" w:hint="eastAsia"/>
                <w:color w:val="FF0000"/>
                <w:sz w:val="16"/>
                <w:szCs w:val="16"/>
              </w:rPr>
              <w:t>New</w:t>
            </w:r>
          </w:p>
        </w:tc>
        <w:tc>
          <w:tcPr>
            <w:tcW w:w="1276" w:type="dxa"/>
            <w:tcBorders>
              <w:top w:val="single" w:sz="4" w:space="0" w:color="auto"/>
              <w:left w:val="nil"/>
              <w:bottom w:val="single" w:sz="4" w:space="0" w:color="auto"/>
              <w:right w:val="single" w:sz="4" w:space="0" w:color="auto"/>
            </w:tcBorders>
            <w:shd w:val="clear" w:color="auto" w:fill="auto"/>
            <w:noWrap/>
          </w:tcPr>
          <w:p w14:paraId="0D3FC37D" w14:textId="0A487597" w:rsidR="0078374A" w:rsidRDefault="0078374A" w:rsidP="008F3626">
            <w:pPr>
              <w:jc w:val="center"/>
              <w:rPr>
                <w:rFonts w:eastAsiaTheme="minorEastAsia"/>
                <w:color w:val="FF0000"/>
                <w:sz w:val="16"/>
                <w:szCs w:val="16"/>
              </w:rPr>
            </w:pPr>
            <w:r w:rsidRPr="0078374A">
              <w:rPr>
                <w:rFonts w:eastAsiaTheme="minorEastAsia" w:hint="eastAsia"/>
                <w:color w:val="FF0000"/>
                <w:sz w:val="16"/>
                <w:szCs w:val="16"/>
              </w:rPr>
              <w:t>DU</w:t>
            </w:r>
            <w:r>
              <w:rPr>
                <w:rFonts w:eastAsiaTheme="minorEastAsia" w:hint="eastAsia"/>
                <w:color w:val="FF0000"/>
                <w:sz w:val="16"/>
                <w:szCs w:val="16"/>
              </w:rPr>
              <w:t xml:space="preserve">-H </w:t>
            </w:r>
            <w:r w:rsidR="00E534A9">
              <w:rPr>
                <w:rFonts w:eastAsiaTheme="minorEastAsia"/>
                <w:color w:val="FF0000"/>
                <w:sz w:val="16"/>
                <w:szCs w:val="16"/>
              </w:rPr>
              <w:t xml:space="preserve">symbol </w:t>
            </w:r>
            <w:r>
              <w:rPr>
                <w:rFonts w:eastAsiaTheme="minorEastAsia" w:hint="eastAsia"/>
                <w:color w:val="FF0000"/>
                <w:sz w:val="16"/>
                <w:szCs w:val="16"/>
              </w:rPr>
              <w:t>position</w:t>
            </w:r>
          </w:p>
          <w:p w14:paraId="3FC6B0C3" w14:textId="4C669A8E" w:rsidR="000E74D4" w:rsidRPr="0078374A" w:rsidRDefault="000E74D4" w:rsidP="008F3626">
            <w:pPr>
              <w:jc w:val="center"/>
              <w:rPr>
                <w:rFonts w:eastAsiaTheme="minorEastAsia"/>
                <w:color w:val="FF0000"/>
                <w:sz w:val="16"/>
                <w:szCs w:val="16"/>
              </w:rPr>
            </w:pPr>
            <w:r w:rsidRPr="000E74D4">
              <w:rPr>
                <w:rFonts w:eastAsiaTheme="minorEastAsia"/>
                <w:color w:val="FF0000"/>
                <w:sz w:val="16"/>
                <w:szCs w:val="16"/>
              </w:rPr>
              <w:t xml:space="preserve">(name in </w:t>
            </w:r>
            <w:r w:rsidRPr="000E74D4">
              <w:rPr>
                <w:rFonts w:eastAsiaTheme="minorEastAsia"/>
                <w:color w:val="FF0000"/>
                <w:sz w:val="16"/>
                <w:szCs w:val="16"/>
              </w:rPr>
              <w:lastRenderedPageBreak/>
              <w:t>specification to be determined by RAN2/3)</w:t>
            </w:r>
          </w:p>
        </w:tc>
        <w:tc>
          <w:tcPr>
            <w:tcW w:w="1275" w:type="dxa"/>
            <w:tcBorders>
              <w:top w:val="single" w:sz="4" w:space="0" w:color="auto"/>
              <w:left w:val="nil"/>
              <w:bottom w:val="single" w:sz="4" w:space="0" w:color="auto"/>
              <w:right w:val="single" w:sz="4" w:space="0" w:color="auto"/>
            </w:tcBorders>
            <w:shd w:val="clear" w:color="auto" w:fill="auto"/>
          </w:tcPr>
          <w:p w14:paraId="4477EC33" w14:textId="530315E5" w:rsidR="0078374A" w:rsidRPr="0078374A" w:rsidRDefault="0078374A" w:rsidP="0078374A">
            <w:pPr>
              <w:jc w:val="center"/>
              <w:rPr>
                <w:rFonts w:eastAsiaTheme="minorEastAsia"/>
                <w:color w:val="FF0000"/>
                <w:sz w:val="16"/>
                <w:szCs w:val="16"/>
              </w:rPr>
            </w:pPr>
            <w:r>
              <w:rPr>
                <w:rFonts w:eastAsiaTheme="minorEastAsia" w:hint="eastAsia"/>
                <w:color w:val="FF0000"/>
                <w:sz w:val="16"/>
                <w:szCs w:val="16"/>
              </w:rPr>
              <w:lastRenderedPageBreak/>
              <w:t xml:space="preserve">DU-H </w:t>
            </w:r>
            <w:r w:rsidR="00E534A9">
              <w:rPr>
                <w:rFonts w:eastAsiaTheme="minorEastAsia"/>
                <w:color w:val="FF0000"/>
                <w:sz w:val="16"/>
                <w:szCs w:val="16"/>
              </w:rPr>
              <w:t xml:space="preserve">symbol </w:t>
            </w:r>
            <w:r>
              <w:rPr>
                <w:rFonts w:eastAsiaTheme="minorEastAsia" w:hint="eastAsia"/>
                <w:color w:val="FF0000"/>
                <w:sz w:val="16"/>
                <w:szCs w:val="16"/>
              </w:rPr>
              <w:t>position in a slot</w:t>
            </w:r>
          </w:p>
        </w:tc>
        <w:tc>
          <w:tcPr>
            <w:tcW w:w="1560" w:type="dxa"/>
            <w:tcBorders>
              <w:top w:val="single" w:sz="4" w:space="0" w:color="auto"/>
              <w:left w:val="nil"/>
              <w:bottom w:val="single" w:sz="4" w:space="0" w:color="auto"/>
              <w:right w:val="single" w:sz="4" w:space="0" w:color="auto"/>
            </w:tcBorders>
            <w:shd w:val="clear" w:color="auto" w:fill="auto"/>
            <w:noWrap/>
          </w:tcPr>
          <w:p w14:paraId="47AD45AE" w14:textId="4FAB5C00" w:rsidR="0078374A" w:rsidRPr="0078374A" w:rsidRDefault="0078374A" w:rsidP="008F3626">
            <w:pPr>
              <w:jc w:val="center"/>
              <w:rPr>
                <w:rFonts w:eastAsiaTheme="minorEastAsia"/>
                <w:color w:val="FF0000"/>
                <w:sz w:val="16"/>
                <w:szCs w:val="16"/>
              </w:rPr>
            </w:pPr>
            <w:r>
              <w:rPr>
                <w:rFonts w:eastAsiaTheme="minorEastAsia" w:hint="eastAsia"/>
                <w:color w:val="FF0000"/>
                <w:sz w:val="16"/>
                <w:szCs w:val="16"/>
              </w:rPr>
              <w:t>TBD</w:t>
            </w:r>
            <w:r w:rsidR="00E534A9">
              <w:rPr>
                <w:rFonts w:eastAsiaTheme="minorEastAsia"/>
                <w:color w:val="FF0000"/>
                <w:sz w:val="16"/>
                <w:szCs w:val="16"/>
              </w:rPr>
              <w:t xml:space="preserve"> (e.g., 14 bit bitmap)</w:t>
            </w:r>
          </w:p>
        </w:tc>
        <w:tc>
          <w:tcPr>
            <w:tcW w:w="850" w:type="dxa"/>
            <w:tcBorders>
              <w:top w:val="single" w:sz="4" w:space="0" w:color="auto"/>
              <w:left w:val="nil"/>
              <w:bottom w:val="single" w:sz="4" w:space="0" w:color="auto"/>
              <w:right w:val="single" w:sz="4" w:space="0" w:color="auto"/>
            </w:tcBorders>
            <w:shd w:val="clear" w:color="auto" w:fill="auto"/>
            <w:noWrap/>
          </w:tcPr>
          <w:p w14:paraId="5D57064A" w14:textId="011A9853" w:rsidR="0078374A" w:rsidRPr="0078374A" w:rsidRDefault="0078374A" w:rsidP="008F3626">
            <w:pPr>
              <w:jc w:val="center"/>
              <w:rPr>
                <w:rFonts w:eastAsiaTheme="minorEastAsia"/>
                <w:color w:val="FF0000"/>
                <w:sz w:val="16"/>
                <w:szCs w:val="16"/>
              </w:rPr>
            </w:pPr>
          </w:p>
        </w:tc>
        <w:tc>
          <w:tcPr>
            <w:tcW w:w="992" w:type="dxa"/>
            <w:tcBorders>
              <w:top w:val="single" w:sz="4" w:space="0" w:color="auto"/>
              <w:left w:val="nil"/>
              <w:bottom w:val="single" w:sz="4" w:space="0" w:color="auto"/>
              <w:right w:val="single" w:sz="4" w:space="0" w:color="auto"/>
            </w:tcBorders>
            <w:shd w:val="clear" w:color="auto" w:fill="auto"/>
          </w:tcPr>
          <w:p w14:paraId="6E993C2B" w14:textId="418088F8" w:rsidR="0078374A" w:rsidRPr="0078374A" w:rsidRDefault="0078374A" w:rsidP="008F3626">
            <w:pPr>
              <w:jc w:val="center"/>
              <w:rPr>
                <w:rFonts w:eastAsiaTheme="minorEastAsia"/>
                <w:color w:val="FF0000"/>
                <w:sz w:val="16"/>
                <w:szCs w:val="16"/>
              </w:rPr>
            </w:pPr>
            <w:r>
              <w:rPr>
                <w:rFonts w:eastAsiaTheme="minorEastAsia" w:hint="eastAsia"/>
                <w:bCs/>
                <w:color w:val="FF0000"/>
                <w:sz w:val="16"/>
                <w:szCs w:val="16"/>
              </w:rPr>
              <w:t>IAB nodes specific</w:t>
            </w:r>
          </w:p>
        </w:tc>
        <w:tc>
          <w:tcPr>
            <w:tcW w:w="1134" w:type="dxa"/>
            <w:tcBorders>
              <w:top w:val="single" w:sz="4" w:space="0" w:color="auto"/>
              <w:left w:val="nil"/>
              <w:bottom w:val="single" w:sz="4" w:space="0" w:color="auto"/>
              <w:right w:val="single" w:sz="4" w:space="0" w:color="auto"/>
            </w:tcBorders>
            <w:shd w:val="clear" w:color="auto" w:fill="auto"/>
          </w:tcPr>
          <w:p w14:paraId="07A61E0F" w14:textId="3B676004" w:rsidR="0078374A" w:rsidRPr="0078374A" w:rsidRDefault="0078374A" w:rsidP="008F3626">
            <w:pPr>
              <w:jc w:val="center"/>
              <w:rPr>
                <w:rFonts w:eastAsiaTheme="minorEastAsia"/>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tcPr>
          <w:p w14:paraId="2A61CBF6" w14:textId="77777777" w:rsidR="0078374A" w:rsidRDefault="0078374A" w:rsidP="008F3626">
            <w:pPr>
              <w:rPr>
                <w:rFonts w:eastAsiaTheme="minorEastAsia"/>
                <w:color w:val="FF0000"/>
                <w:sz w:val="16"/>
                <w:szCs w:val="16"/>
              </w:rPr>
            </w:pPr>
            <w:r w:rsidRPr="0078374A">
              <w:rPr>
                <w:rFonts w:eastAsiaTheme="minorEastAsia" w:hint="eastAsia"/>
                <w:color w:val="FF0000"/>
                <w:sz w:val="16"/>
                <w:szCs w:val="16"/>
              </w:rPr>
              <w:t xml:space="preserve">FFS </w:t>
            </w:r>
            <w:r>
              <w:rPr>
                <w:rFonts w:eastAsiaTheme="minorEastAsia" w:hint="eastAsia"/>
                <w:color w:val="FF0000"/>
                <w:sz w:val="16"/>
                <w:szCs w:val="16"/>
              </w:rPr>
              <w:t xml:space="preserve">for using RRC </w:t>
            </w:r>
            <w:r>
              <w:rPr>
                <w:rFonts w:eastAsiaTheme="minorEastAsia"/>
                <w:color w:val="FF0000"/>
                <w:sz w:val="16"/>
                <w:szCs w:val="16"/>
              </w:rPr>
              <w:t>signalling</w:t>
            </w:r>
            <w:r>
              <w:rPr>
                <w:rFonts w:eastAsiaTheme="minorEastAsia" w:hint="eastAsia"/>
                <w:color w:val="FF0000"/>
                <w:sz w:val="16"/>
                <w:szCs w:val="16"/>
              </w:rPr>
              <w:t xml:space="preserve"> or </w:t>
            </w:r>
            <w:r>
              <w:rPr>
                <w:rFonts w:eastAsiaTheme="minorEastAsia" w:hint="eastAsia"/>
                <w:color w:val="FF0000"/>
                <w:sz w:val="16"/>
                <w:szCs w:val="16"/>
              </w:rPr>
              <w:lastRenderedPageBreak/>
              <w:t>MAC CE</w:t>
            </w:r>
          </w:p>
          <w:p w14:paraId="4F001156" w14:textId="77777777" w:rsidR="00E534A9" w:rsidRDefault="00E534A9" w:rsidP="008F3626">
            <w:pPr>
              <w:rPr>
                <w:rFonts w:eastAsiaTheme="minorEastAsia"/>
                <w:color w:val="FF0000"/>
                <w:sz w:val="16"/>
                <w:szCs w:val="16"/>
              </w:rPr>
            </w:pPr>
          </w:p>
          <w:p w14:paraId="2DD05CC6" w14:textId="0A09B40D" w:rsidR="00E534A9" w:rsidRPr="00B746B5" w:rsidRDefault="00E534A9" w:rsidP="00E534A9">
            <w:pPr>
              <w:rPr>
                <w:rFonts w:eastAsia="Times New Roman"/>
                <w:strike/>
                <w:color w:val="FF0000"/>
                <w:sz w:val="16"/>
                <w:szCs w:val="16"/>
              </w:rPr>
            </w:pPr>
            <w:r>
              <w:rPr>
                <w:rFonts w:eastAsiaTheme="minorEastAsia"/>
                <w:color w:val="FF0000"/>
                <w:sz w:val="16"/>
                <w:szCs w:val="16"/>
              </w:rPr>
              <w:t>If this is reported to CU, CU indicates this to parent node DU</w:t>
            </w:r>
          </w:p>
        </w:tc>
      </w:tr>
      <w:tr w:rsidR="0078374A" w:rsidRPr="00E073B3" w14:paraId="7AF3B82E" w14:textId="77777777" w:rsidTr="008F3626">
        <w:trPr>
          <w:trHeight w:val="400"/>
          <w:jc w:val="center"/>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36B448B6" w14:textId="40EA4FEC" w:rsidR="0078374A" w:rsidRPr="0078374A" w:rsidRDefault="0078374A" w:rsidP="008F3626">
            <w:pPr>
              <w:rPr>
                <w:rFonts w:eastAsiaTheme="minorEastAsia"/>
                <w:color w:val="FF0000"/>
                <w:sz w:val="16"/>
                <w:szCs w:val="16"/>
              </w:rPr>
            </w:pPr>
            <w:r w:rsidRPr="0078374A">
              <w:rPr>
                <w:color w:val="FF0000"/>
                <w:sz w:val="16"/>
                <w:szCs w:val="16"/>
                <w:lang w:eastAsia="zh-CN"/>
              </w:rPr>
              <w:lastRenderedPageBreak/>
              <w:t>Resource multiplexing</w:t>
            </w:r>
          </w:p>
        </w:tc>
        <w:tc>
          <w:tcPr>
            <w:tcW w:w="1134" w:type="dxa"/>
            <w:tcBorders>
              <w:top w:val="single" w:sz="4" w:space="0" w:color="auto"/>
              <w:left w:val="nil"/>
              <w:bottom w:val="single" w:sz="4" w:space="0" w:color="auto"/>
              <w:right w:val="single" w:sz="4" w:space="0" w:color="auto"/>
            </w:tcBorders>
            <w:shd w:val="clear" w:color="auto" w:fill="auto"/>
            <w:noWrap/>
          </w:tcPr>
          <w:p w14:paraId="3D562C62" w14:textId="7808F6A2" w:rsidR="0078374A" w:rsidRPr="0078374A" w:rsidRDefault="0078374A" w:rsidP="008F3626">
            <w:pPr>
              <w:jc w:val="center"/>
              <w:rPr>
                <w:rFonts w:eastAsiaTheme="minorEastAsia"/>
                <w:i/>
                <w:color w:val="FF0000"/>
                <w:sz w:val="16"/>
                <w:szCs w:val="16"/>
              </w:rPr>
            </w:pPr>
            <w:r>
              <w:rPr>
                <w:rFonts w:eastAsiaTheme="minorEastAsia" w:hint="eastAsia"/>
                <w:color w:val="FF0000"/>
                <w:sz w:val="16"/>
                <w:szCs w:val="16"/>
              </w:rPr>
              <w:t>New</w:t>
            </w:r>
          </w:p>
        </w:tc>
        <w:tc>
          <w:tcPr>
            <w:tcW w:w="1276" w:type="dxa"/>
            <w:tcBorders>
              <w:top w:val="single" w:sz="4" w:space="0" w:color="auto"/>
              <w:left w:val="nil"/>
              <w:bottom w:val="single" w:sz="4" w:space="0" w:color="auto"/>
              <w:right w:val="single" w:sz="4" w:space="0" w:color="auto"/>
            </w:tcBorders>
            <w:shd w:val="clear" w:color="auto" w:fill="auto"/>
            <w:noWrap/>
          </w:tcPr>
          <w:p w14:paraId="4CB0C5E1" w14:textId="77777777" w:rsidR="0078374A" w:rsidRDefault="0078374A" w:rsidP="0078374A">
            <w:pPr>
              <w:jc w:val="center"/>
              <w:rPr>
                <w:rFonts w:eastAsiaTheme="minorEastAsia"/>
                <w:color w:val="FF0000"/>
                <w:sz w:val="16"/>
                <w:szCs w:val="16"/>
              </w:rPr>
            </w:pPr>
            <w:r>
              <w:rPr>
                <w:rFonts w:eastAsiaTheme="minorEastAsia" w:hint="eastAsia"/>
                <w:color w:val="FF0000"/>
                <w:sz w:val="16"/>
                <w:szCs w:val="16"/>
              </w:rPr>
              <w:t>DU-H duration</w:t>
            </w:r>
          </w:p>
          <w:p w14:paraId="2DF18345" w14:textId="34A4287F" w:rsidR="000E74D4" w:rsidRPr="0078374A" w:rsidRDefault="000E74D4" w:rsidP="0078374A">
            <w:pPr>
              <w:jc w:val="center"/>
              <w:rPr>
                <w:rFonts w:eastAsiaTheme="minorEastAsia"/>
                <w:color w:val="FF0000"/>
                <w:sz w:val="16"/>
                <w:szCs w:val="16"/>
              </w:rPr>
            </w:pPr>
            <w:r w:rsidRPr="000E74D4">
              <w:rPr>
                <w:rFonts w:eastAsiaTheme="minorEastAsia"/>
                <w:color w:val="FF0000"/>
                <w:sz w:val="16"/>
                <w:szCs w:val="16"/>
              </w:rPr>
              <w:t>(name in specification to be determined by RAN2/3)</w:t>
            </w:r>
          </w:p>
        </w:tc>
        <w:tc>
          <w:tcPr>
            <w:tcW w:w="1275" w:type="dxa"/>
            <w:tcBorders>
              <w:top w:val="single" w:sz="4" w:space="0" w:color="auto"/>
              <w:left w:val="nil"/>
              <w:bottom w:val="single" w:sz="4" w:space="0" w:color="auto"/>
              <w:right w:val="single" w:sz="4" w:space="0" w:color="auto"/>
            </w:tcBorders>
            <w:shd w:val="clear" w:color="auto" w:fill="auto"/>
          </w:tcPr>
          <w:p w14:paraId="2545B57A" w14:textId="318265D8" w:rsidR="0078374A" w:rsidRPr="0078374A" w:rsidRDefault="0078374A" w:rsidP="0078374A">
            <w:pPr>
              <w:jc w:val="center"/>
              <w:rPr>
                <w:color w:val="FF0000"/>
                <w:sz w:val="16"/>
                <w:szCs w:val="16"/>
              </w:rPr>
            </w:pPr>
            <w:r>
              <w:rPr>
                <w:color w:val="FF0000"/>
                <w:sz w:val="16"/>
                <w:szCs w:val="16"/>
              </w:rPr>
              <w:t>D</w:t>
            </w:r>
            <w:r>
              <w:rPr>
                <w:rFonts w:hint="eastAsia"/>
                <w:color w:val="FF0000"/>
                <w:sz w:val="16"/>
                <w:szCs w:val="16"/>
              </w:rPr>
              <w:t>uration of DU-H</w:t>
            </w:r>
            <w:r w:rsidR="00E534A9">
              <w:rPr>
                <w:color w:val="FF0000"/>
                <w:sz w:val="16"/>
                <w:szCs w:val="16"/>
              </w:rPr>
              <w:t xml:space="preserve"> resource</w:t>
            </w:r>
          </w:p>
        </w:tc>
        <w:tc>
          <w:tcPr>
            <w:tcW w:w="1560" w:type="dxa"/>
            <w:tcBorders>
              <w:top w:val="single" w:sz="4" w:space="0" w:color="auto"/>
              <w:left w:val="nil"/>
              <w:bottom w:val="single" w:sz="4" w:space="0" w:color="auto"/>
              <w:right w:val="single" w:sz="4" w:space="0" w:color="auto"/>
            </w:tcBorders>
            <w:shd w:val="clear" w:color="auto" w:fill="auto"/>
            <w:noWrap/>
          </w:tcPr>
          <w:p w14:paraId="7E4FC0C4" w14:textId="1FAA9E07" w:rsidR="0078374A" w:rsidRPr="0078374A" w:rsidRDefault="0078374A" w:rsidP="008F3626">
            <w:pPr>
              <w:jc w:val="center"/>
              <w:rPr>
                <w:rFonts w:eastAsiaTheme="minorEastAsia"/>
                <w:color w:val="FF0000"/>
                <w:sz w:val="16"/>
                <w:szCs w:val="16"/>
              </w:rPr>
            </w:pPr>
            <w:r>
              <w:rPr>
                <w:rFonts w:eastAsiaTheme="minorEastAsia" w:hint="eastAsia"/>
                <w:color w:val="FF0000"/>
                <w:sz w:val="16"/>
                <w:szCs w:val="16"/>
              </w:rPr>
              <w:t>TBD</w:t>
            </w:r>
            <w:r w:rsidR="00E534A9">
              <w:rPr>
                <w:rFonts w:eastAsiaTheme="minorEastAsia"/>
                <w:color w:val="FF0000"/>
                <w:sz w:val="16"/>
                <w:szCs w:val="16"/>
              </w:rPr>
              <w:t xml:space="preserve"> (e.g., number of slots)</w:t>
            </w:r>
          </w:p>
        </w:tc>
        <w:tc>
          <w:tcPr>
            <w:tcW w:w="850" w:type="dxa"/>
            <w:tcBorders>
              <w:top w:val="single" w:sz="4" w:space="0" w:color="auto"/>
              <w:left w:val="nil"/>
              <w:bottom w:val="single" w:sz="4" w:space="0" w:color="auto"/>
              <w:right w:val="single" w:sz="4" w:space="0" w:color="auto"/>
            </w:tcBorders>
            <w:shd w:val="clear" w:color="auto" w:fill="auto"/>
            <w:noWrap/>
          </w:tcPr>
          <w:p w14:paraId="54A308ED" w14:textId="20AE24A6" w:rsidR="0078374A" w:rsidRPr="0078374A" w:rsidRDefault="0078374A" w:rsidP="008F3626">
            <w:pPr>
              <w:jc w:val="center"/>
              <w:rPr>
                <w:rFonts w:eastAsiaTheme="minorEastAsia"/>
                <w:color w:val="FF0000"/>
                <w:sz w:val="16"/>
                <w:szCs w:val="16"/>
              </w:rPr>
            </w:pPr>
          </w:p>
        </w:tc>
        <w:tc>
          <w:tcPr>
            <w:tcW w:w="992" w:type="dxa"/>
            <w:tcBorders>
              <w:top w:val="single" w:sz="4" w:space="0" w:color="auto"/>
              <w:left w:val="nil"/>
              <w:bottom w:val="single" w:sz="4" w:space="0" w:color="auto"/>
              <w:right w:val="single" w:sz="4" w:space="0" w:color="auto"/>
            </w:tcBorders>
            <w:shd w:val="clear" w:color="auto" w:fill="auto"/>
          </w:tcPr>
          <w:p w14:paraId="0D9A5154" w14:textId="7B1374D9" w:rsidR="0078374A" w:rsidRPr="0078374A" w:rsidRDefault="0078374A" w:rsidP="008F3626">
            <w:pPr>
              <w:jc w:val="center"/>
              <w:rPr>
                <w:rFonts w:eastAsiaTheme="minorEastAsia"/>
                <w:bCs/>
                <w:color w:val="FF0000"/>
                <w:sz w:val="16"/>
                <w:szCs w:val="16"/>
              </w:rPr>
            </w:pPr>
            <w:r>
              <w:rPr>
                <w:rFonts w:eastAsiaTheme="minorEastAsia" w:hint="eastAsia"/>
                <w:bCs/>
                <w:color w:val="FF0000"/>
                <w:sz w:val="16"/>
                <w:szCs w:val="16"/>
              </w:rPr>
              <w:t>IAB nodes specific</w:t>
            </w:r>
          </w:p>
        </w:tc>
        <w:tc>
          <w:tcPr>
            <w:tcW w:w="1134" w:type="dxa"/>
            <w:tcBorders>
              <w:top w:val="single" w:sz="4" w:space="0" w:color="auto"/>
              <w:left w:val="nil"/>
              <w:bottom w:val="single" w:sz="4" w:space="0" w:color="auto"/>
              <w:right w:val="single" w:sz="4" w:space="0" w:color="auto"/>
            </w:tcBorders>
            <w:shd w:val="clear" w:color="auto" w:fill="auto"/>
          </w:tcPr>
          <w:p w14:paraId="742EC633" w14:textId="7CA6BF50" w:rsidR="0078374A" w:rsidRPr="0078374A" w:rsidRDefault="0078374A" w:rsidP="008F3626">
            <w:pPr>
              <w:jc w:val="center"/>
              <w:rPr>
                <w:rFonts w:eastAsiaTheme="minorEastAsia"/>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tcPr>
          <w:p w14:paraId="2C3C5F2F" w14:textId="77777777" w:rsidR="0078374A" w:rsidRDefault="0078374A" w:rsidP="008F3626">
            <w:pPr>
              <w:rPr>
                <w:rFonts w:eastAsiaTheme="minorEastAsia"/>
                <w:color w:val="FF0000"/>
                <w:sz w:val="16"/>
                <w:szCs w:val="16"/>
              </w:rPr>
            </w:pPr>
            <w:r w:rsidRPr="0078374A">
              <w:rPr>
                <w:rFonts w:eastAsiaTheme="minorEastAsia" w:hint="eastAsia"/>
                <w:color w:val="FF0000"/>
                <w:sz w:val="16"/>
                <w:szCs w:val="16"/>
              </w:rPr>
              <w:t xml:space="preserve">FFS </w:t>
            </w:r>
            <w:r>
              <w:rPr>
                <w:rFonts w:eastAsiaTheme="minorEastAsia" w:hint="eastAsia"/>
                <w:color w:val="FF0000"/>
                <w:sz w:val="16"/>
                <w:szCs w:val="16"/>
              </w:rPr>
              <w:t xml:space="preserve">for using RRC </w:t>
            </w:r>
            <w:r>
              <w:rPr>
                <w:rFonts w:eastAsiaTheme="minorEastAsia"/>
                <w:color w:val="FF0000"/>
                <w:sz w:val="16"/>
                <w:szCs w:val="16"/>
              </w:rPr>
              <w:t>signalling</w:t>
            </w:r>
            <w:r>
              <w:rPr>
                <w:rFonts w:eastAsiaTheme="minorEastAsia" w:hint="eastAsia"/>
                <w:color w:val="FF0000"/>
                <w:sz w:val="16"/>
                <w:szCs w:val="16"/>
              </w:rPr>
              <w:t xml:space="preserve"> or MAC CE</w:t>
            </w:r>
          </w:p>
          <w:p w14:paraId="33561A6A" w14:textId="77777777" w:rsidR="00E534A9" w:rsidRDefault="00E534A9" w:rsidP="008F3626">
            <w:pPr>
              <w:rPr>
                <w:rFonts w:eastAsiaTheme="minorEastAsia"/>
                <w:color w:val="FF0000"/>
                <w:sz w:val="16"/>
                <w:szCs w:val="16"/>
              </w:rPr>
            </w:pPr>
          </w:p>
          <w:p w14:paraId="417685B1" w14:textId="7C87F0BE" w:rsidR="00E534A9" w:rsidRPr="0078374A" w:rsidRDefault="00E534A9" w:rsidP="008F3626">
            <w:pPr>
              <w:rPr>
                <w:rFonts w:eastAsia="Times New Roman"/>
                <w:color w:val="FF0000"/>
                <w:sz w:val="16"/>
                <w:szCs w:val="16"/>
              </w:rPr>
            </w:pPr>
            <w:r>
              <w:rPr>
                <w:rFonts w:eastAsiaTheme="minorEastAsia"/>
                <w:color w:val="FF0000"/>
                <w:sz w:val="16"/>
                <w:szCs w:val="16"/>
              </w:rPr>
              <w:t>If this is reported to CU, CU indicates this to parent node DU</w:t>
            </w:r>
          </w:p>
        </w:tc>
      </w:tr>
      <w:tr w:rsidR="0078374A" w:rsidRPr="00E073B3" w14:paraId="5C86BD12" w14:textId="77777777" w:rsidTr="008F3626">
        <w:trPr>
          <w:trHeight w:val="400"/>
          <w:jc w:val="center"/>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08C8173D" w14:textId="688CD9DF" w:rsidR="0078374A" w:rsidRPr="0078374A" w:rsidRDefault="0078374A" w:rsidP="008F3626">
            <w:pPr>
              <w:rPr>
                <w:color w:val="FF0000"/>
                <w:sz w:val="16"/>
                <w:szCs w:val="16"/>
                <w:lang w:eastAsia="zh-CN"/>
              </w:rPr>
            </w:pPr>
            <w:r w:rsidRPr="0078374A">
              <w:rPr>
                <w:color w:val="FF0000"/>
                <w:sz w:val="16"/>
                <w:szCs w:val="16"/>
                <w:lang w:eastAsia="zh-CN"/>
              </w:rPr>
              <w:t>Resource multiplexing</w:t>
            </w:r>
          </w:p>
        </w:tc>
        <w:tc>
          <w:tcPr>
            <w:tcW w:w="1134" w:type="dxa"/>
            <w:tcBorders>
              <w:top w:val="single" w:sz="4" w:space="0" w:color="auto"/>
              <w:left w:val="nil"/>
              <w:bottom w:val="single" w:sz="4" w:space="0" w:color="auto"/>
              <w:right w:val="single" w:sz="4" w:space="0" w:color="auto"/>
            </w:tcBorders>
            <w:shd w:val="clear" w:color="auto" w:fill="auto"/>
            <w:noWrap/>
          </w:tcPr>
          <w:p w14:paraId="7F303003" w14:textId="7E8F3738" w:rsidR="0078374A" w:rsidRDefault="0078374A" w:rsidP="008F3626">
            <w:pPr>
              <w:jc w:val="center"/>
              <w:rPr>
                <w:rFonts w:eastAsiaTheme="minorEastAsia"/>
                <w:color w:val="FF0000"/>
                <w:sz w:val="16"/>
                <w:szCs w:val="16"/>
              </w:rPr>
            </w:pPr>
            <w:r>
              <w:rPr>
                <w:rFonts w:eastAsiaTheme="minorEastAsia" w:hint="eastAsia"/>
                <w:color w:val="FF0000"/>
                <w:sz w:val="16"/>
                <w:szCs w:val="16"/>
              </w:rPr>
              <w:t>New</w:t>
            </w:r>
          </w:p>
        </w:tc>
        <w:tc>
          <w:tcPr>
            <w:tcW w:w="1276" w:type="dxa"/>
            <w:tcBorders>
              <w:top w:val="single" w:sz="4" w:space="0" w:color="auto"/>
              <w:left w:val="nil"/>
              <w:bottom w:val="single" w:sz="4" w:space="0" w:color="auto"/>
              <w:right w:val="single" w:sz="4" w:space="0" w:color="auto"/>
            </w:tcBorders>
            <w:shd w:val="clear" w:color="auto" w:fill="auto"/>
            <w:noWrap/>
          </w:tcPr>
          <w:p w14:paraId="18B26F39" w14:textId="135E6E4B" w:rsidR="0078374A" w:rsidRDefault="0078374A" w:rsidP="008F3626">
            <w:pPr>
              <w:jc w:val="center"/>
              <w:rPr>
                <w:rFonts w:eastAsiaTheme="minorEastAsia"/>
                <w:color w:val="FF0000"/>
                <w:sz w:val="16"/>
                <w:szCs w:val="16"/>
              </w:rPr>
            </w:pPr>
            <w:r>
              <w:rPr>
                <w:rFonts w:eastAsiaTheme="minorEastAsia" w:hint="eastAsia"/>
                <w:color w:val="FF0000"/>
                <w:sz w:val="16"/>
                <w:szCs w:val="16"/>
              </w:rPr>
              <w:t>DU-H periodicity</w:t>
            </w:r>
            <w:r w:rsidR="00E534A9">
              <w:rPr>
                <w:rFonts w:eastAsiaTheme="minorEastAsia"/>
                <w:color w:val="FF0000"/>
                <w:sz w:val="16"/>
                <w:szCs w:val="16"/>
              </w:rPr>
              <w:t xml:space="preserve"> and offset</w:t>
            </w:r>
          </w:p>
          <w:p w14:paraId="76AECD69" w14:textId="1061A471" w:rsidR="000E74D4" w:rsidRDefault="000E74D4" w:rsidP="008F3626">
            <w:pPr>
              <w:jc w:val="center"/>
              <w:rPr>
                <w:rFonts w:eastAsiaTheme="minorEastAsia"/>
                <w:color w:val="FF0000"/>
                <w:sz w:val="16"/>
                <w:szCs w:val="16"/>
              </w:rPr>
            </w:pPr>
            <w:r w:rsidRPr="000E74D4">
              <w:rPr>
                <w:rFonts w:eastAsiaTheme="minorEastAsia"/>
                <w:color w:val="FF0000"/>
                <w:sz w:val="16"/>
                <w:szCs w:val="16"/>
              </w:rPr>
              <w:t>(name in specification to be determined by RAN2/3)</w:t>
            </w:r>
          </w:p>
        </w:tc>
        <w:tc>
          <w:tcPr>
            <w:tcW w:w="1275" w:type="dxa"/>
            <w:tcBorders>
              <w:top w:val="single" w:sz="4" w:space="0" w:color="auto"/>
              <w:left w:val="nil"/>
              <w:bottom w:val="single" w:sz="4" w:space="0" w:color="auto"/>
              <w:right w:val="single" w:sz="4" w:space="0" w:color="auto"/>
            </w:tcBorders>
            <w:shd w:val="clear" w:color="auto" w:fill="auto"/>
          </w:tcPr>
          <w:p w14:paraId="2B0B2BC2" w14:textId="475BB4AC" w:rsidR="0078374A" w:rsidRPr="0078374A" w:rsidRDefault="0078374A" w:rsidP="0078374A">
            <w:pPr>
              <w:jc w:val="center"/>
              <w:rPr>
                <w:color w:val="FF0000"/>
                <w:sz w:val="16"/>
                <w:szCs w:val="16"/>
              </w:rPr>
            </w:pPr>
            <w:r>
              <w:rPr>
                <w:color w:val="FF0000"/>
                <w:sz w:val="16"/>
                <w:szCs w:val="16"/>
              </w:rPr>
              <w:t>P</w:t>
            </w:r>
            <w:r>
              <w:rPr>
                <w:rFonts w:hint="eastAsia"/>
                <w:color w:val="FF0000"/>
                <w:sz w:val="16"/>
                <w:szCs w:val="16"/>
              </w:rPr>
              <w:t xml:space="preserve">eriodicity </w:t>
            </w:r>
            <w:r w:rsidR="00E534A9">
              <w:rPr>
                <w:color w:val="FF0000"/>
                <w:sz w:val="16"/>
                <w:szCs w:val="16"/>
              </w:rPr>
              <w:t xml:space="preserve">and offset </w:t>
            </w:r>
            <w:r>
              <w:rPr>
                <w:rFonts w:hint="eastAsia"/>
                <w:color w:val="FF0000"/>
                <w:sz w:val="16"/>
                <w:szCs w:val="16"/>
              </w:rPr>
              <w:t>of DU-H</w:t>
            </w:r>
            <w:r w:rsidR="00E534A9">
              <w:rPr>
                <w:color w:val="FF0000"/>
                <w:sz w:val="16"/>
                <w:szCs w:val="16"/>
              </w:rPr>
              <w:t xml:space="preserve"> resource</w:t>
            </w:r>
          </w:p>
        </w:tc>
        <w:tc>
          <w:tcPr>
            <w:tcW w:w="1560" w:type="dxa"/>
            <w:tcBorders>
              <w:top w:val="single" w:sz="4" w:space="0" w:color="auto"/>
              <w:left w:val="nil"/>
              <w:bottom w:val="single" w:sz="4" w:space="0" w:color="auto"/>
              <w:right w:val="single" w:sz="4" w:space="0" w:color="auto"/>
            </w:tcBorders>
            <w:shd w:val="clear" w:color="auto" w:fill="auto"/>
            <w:noWrap/>
          </w:tcPr>
          <w:p w14:paraId="669A79A1" w14:textId="41BDF02E" w:rsidR="0078374A" w:rsidRDefault="0078374A" w:rsidP="008F3626">
            <w:pPr>
              <w:jc w:val="center"/>
              <w:rPr>
                <w:rFonts w:eastAsiaTheme="minorEastAsia"/>
                <w:color w:val="FF0000"/>
                <w:sz w:val="16"/>
                <w:szCs w:val="16"/>
              </w:rPr>
            </w:pPr>
            <w:r>
              <w:rPr>
                <w:rFonts w:eastAsiaTheme="minorEastAsia" w:hint="eastAsia"/>
                <w:color w:val="FF0000"/>
                <w:sz w:val="16"/>
                <w:szCs w:val="16"/>
              </w:rPr>
              <w:t>TBD</w:t>
            </w:r>
          </w:p>
        </w:tc>
        <w:tc>
          <w:tcPr>
            <w:tcW w:w="850" w:type="dxa"/>
            <w:tcBorders>
              <w:top w:val="single" w:sz="4" w:space="0" w:color="auto"/>
              <w:left w:val="nil"/>
              <w:bottom w:val="single" w:sz="4" w:space="0" w:color="auto"/>
              <w:right w:val="single" w:sz="4" w:space="0" w:color="auto"/>
            </w:tcBorders>
            <w:shd w:val="clear" w:color="auto" w:fill="auto"/>
            <w:noWrap/>
          </w:tcPr>
          <w:p w14:paraId="4F39129E" w14:textId="77777777" w:rsidR="0078374A" w:rsidRPr="0078374A" w:rsidRDefault="0078374A" w:rsidP="008F3626">
            <w:pPr>
              <w:jc w:val="center"/>
              <w:rPr>
                <w:rFonts w:eastAsiaTheme="minorEastAsia"/>
                <w:color w:val="FF0000"/>
                <w:sz w:val="16"/>
                <w:szCs w:val="16"/>
              </w:rPr>
            </w:pPr>
          </w:p>
        </w:tc>
        <w:tc>
          <w:tcPr>
            <w:tcW w:w="992" w:type="dxa"/>
            <w:tcBorders>
              <w:top w:val="single" w:sz="4" w:space="0" w:color="auto"/>
              <w:left w:val="nil"/>
              <w:bottom w:val="single" w:sz="4" w:space="0" w:color="auto"/>
              <w:right w:val="single" w:sz="4" w:space="0" w:color="auto"/>
            </w:tcBorders>
            <w:shd w:val="clear" w:color="auto" w:fill="auto"/>
          </w:tcPr>
          <w:p w14:paraId="5B8C1E46" w14:textId="2EB3DC58" w:rsidR="0078374A" w:rsidRDefault="0078374A" w:rsidP="008F3626">
            <w:pPr>
              <w:jc w:val="center"/>
              <w:rPr>
                <w:rFonts w:eastAsiaTheme="minorEastAsia"/>
                <w:bCs/>
                <w:color w:val="FF0000"/>
                <w:sz w:val="16"/>
                <w:szCs w:val="16"/>
              </w:rPr>
            </w:pPr>
            <w:r>
              <w:rPr>
                <w:rFonts w:eastAsiaTheme="minorEastAsia" w:hint="eastAsia"/>
                <w:bCs/>
                <w:color w:val="FF0000"/>
                <w:sz w:val="16"/>
                <w:szCs w:val="16"/>
              </w:rPr>
              <w:t>IAB nodes specific</w:t>
            </w:r>
          </w:p>
        </w:tc>
        <w:tc>
          <w:tcPr>
            <w:tcW w:w="1134" w:type="dxa"/>
            <w:tcBorders>
              <w:top w:val="single" w:sz="4" w:space="0" w:color="auto"/>
              <w:left w:val="nil"/>
              <w:bottom w:val="single" w:sz="4" w:space="0" w:color="auto"/>
              <w:right w:val="single" w:sz="4" w:space="0" w:color="auto"/>
            </w:tcBorders>
            <w:shd w:val="clear" w:color="auto" w:fill="auto"/>
          </w:tcPr>
          <w:p w14:paraId="29724C55" w14:textId="77777777" w:rsidR="0078374A" w:rsidRPr="0078374A" w:rsidRDefault="0078374A" w:rsidP="008F3626">
            <w:pPr>
              <w:jc w:val="center"/>
              <w:rPr>
                <w:rFonts w:eastAsiaTheme="minorEastAsia"/>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tcPr>
          <w:p w14:paraId="61A0D44E" w14:textId="77777777" w:rsidR="0078374A" w:rsidRDefault="0078374A" w:rsidP="008F3626">
            <w:pPr>
              <w:rPr>
                <w:rFonts w:eastAsiaTheme="minorEastAsia"/>
                <w:color w:val="FF0000"/>
                <w:sz w:val="16"/>
                <w:szCs w:val="16"/>
              </w:rPr>
            </w:pPr>
            <w:r w:rsidRPr="0078374A">
              <w:rPr>
                <w:rFonts w:eastAsiaTheme="minorEastAsia" w:hint="eastAsia"/>
                <w:color w:val="FF0000"/>
                <w:sz w:val="16"/>
                <w:szCs w:val="16"/>
              </w:rPr>
              <w:t xml:space="preserve">FFS </w:t>
            </w:r>
            <w:r>
              <w:rPr>
                <w:rFonts w:eastAsiaTheme="minorEastAsia" w:hint="eastAsia"/>
                <w:color w:val="FF0000"/>
                <w:sz w:val="16"/>
                <w:szCs w:val="16"/>
              </w:rPr>
              <w:t xml:space="preserve">for using RRC </w:t>
            </w:r>
            <w:r>
              <w:rPr>
                <w:rFonts w:eastAsiaTheme="minorEastAsia"/>
                <w:color w:val="FF0000"/>
                <w:sz w:val="16"/>
                <w:szCs w:val="16"/>
              </w:rPr>
              <w:t>signalling</w:t>
            </w:r>
            <w:r>
              <w:rPr>
                <w:rFonts w:eastAsiaTheme="minorEastAsia" w:hint="eastAsia"/>
                <w:color w:val="FF0000"/>
                <w:sz w:val="16"/>
                <w:szCs w:val="16"/>
              </w:rPr>
              <w:t xml:space="preserve"> or MAC CE</w:t>
            </w:r>
          </w:p>
          <w:p w14:paraId="0567FF55" w14:textId="77777777" w:rsidR="00E534A9" w:rsidRDefault="00E534A9" w:rsidP="008F3626">
            <w:pPr>
              <w:rPr>
                <w:rFonts w:eastAsiaTheme="minorEastAsia"/>
                <w:color w:val="FF0000"/>
                <w:sz w:val="16"/>
                <w:szCs w:val="16"/>
              </w:rPr>
            </w:pPr>
          </w:p>
          <w:p w14:paraId="20E717BF" w14:textId="2AE5FB3D" w:rsidR="00E534A9" w:rsidRPr="0078374A" w:rsidRDefault="00E534A9" w:rsidP="008F3626">
            <w:pPr>
              <w:rPr>
                <w:rFonts w:eastAsiaTheme="minorEastAsia"/>
                <w:color w:val="FF0000"/>
                <w:sz w:val="16"/>
                <w:szCs w:val="16"/>
              </w:rPr>
            </w:pPr>
            <w:r>
              <w:rPr>
                <w:rFonts w:eastAsiaTheme="minorEastAsia"/>
                <w:color w:val="FF0000"/>
                <w:sz w:val="16"/>
                <w:szCs w:val="16"/>
              </w:rPr>
              <w:t>If this is reported to CU, CU indicates this to parent node DU</w:t>
            </w:r>
          </w:p>
        </w:tc>
      </w:tr>
    </w:tbl>
    <w:p w14:paraId="0834E00B" w14:textId="77777777" w:rsidR="0078374A" w:rsidRPr="00382929" w:rsidRDefault="0078374A" w:rsidP="0078374A"/>
    <w:sectPr w:rsidR="0078374A" w:rsidRPr="00382929">
      <w:footerReference w:type="default" r:id="rId15"/>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A5FE5D3" w15:done="0"/>
  <w15:commentEx w15:paraId="0911E0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1B40B2" w16cid:durableId="2134A0AF"/>
  <w16cid:commentId w16cid:paraId="76775BAF" w16cid:durableId="212DC6DD"/>
  <w16cid:commentId w16cid:paraId="48001070" w16cid:durableId="212DCDE3"/>
  <w16cid:commentId w16cid:paraId="226C998D" w16cid:durableId="2134A0B2"/>
  <w16cid:commentId w16cid:paraId="5EBC6D5C" w16cid:durableId="2134A283"/>
  <w16cid:commentId w16cid:paraId="6550D64A" w16cid:durableId="212E112E"/>
  <w16cid:commentId w16cid:paraId="1F2F4952" w16cid:durableId="2134A2FE"/>
  <w16cid:commentId w16cid:paraId="6DCF0D24" w16cid:durableId="2134B1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195243" w14:textId="77777777" w:rsidR="008F1CD0" w:rsidRDefault="008F1CD0">
      <w:r>
        <w:separator/>
      </w:r>
    </w:p>
  </w:endnote>
  <w:endnote w:type="continuationSeparator" w:id="0">
    <w:p w14:paraId="1E308DE6" w14:textId="77777777" w:rsidR="008F1CD0" w:rsidRDefault="008F1CD0">
      <w:r>
        <w:continuationSeparator/>
      </w:r>
    </w:p>
  </w:endnote>
  <w:endnote w:type="continuationNotice" w:id="1">
    <w:p w14:paraId="3E22F20A" w14:textId="77777777" w:rsidR="008F1CD0" w:rsidRDefault="008F1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7F983329"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A1BF0">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A1BF0">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B8956" w14:textId="77777777" w:rsidR="008F1CD0" w:rsidRDefault="008F1CD0">
      <w:r>
        <w:separator/>
      </w:r>
    </w:p>
  </w:footnote>
  <w:footnote w:type="continuationSeparator" w:id="0">
    <w:p w14:paraId="3C4D6508" w14:textId="77777777" w:rsidR="008F1CD0" w:rsidRDefault="008F1CD0">
      <w:r>
        <w:continuationSeparator/>
      </w:r>
    </w:p>
  </w:footnote>
  <w:footnote w:type="continuationNotice" w:id="1">
    <w:p w14:paraId="5C21DCE7" w14:textId="77777777" w:rsidR="008F1CD0" w:rsidRDefault="008F1CD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8"/>
  </w:num>
  <w:num w:numId="3">
    <w:abstractNumId w:val="11"/>
  </w:num>
  <w:num w:numId="4">
    <w:abstractNumId w:val="7"/>
  </w:num>
  <w:num w:numId="5">
    <w:abstractNumId w:val="34"/>
  </w:num>
  <w:num w:numId="6">
    <w:abstractNumId w:val="24"/>
  </w:num>
  <w:num w:numId="7">
    <w:abstractNumId w:val="4"/>
  </w:num>
  <w:num w:numId="8">
    <w:abstractNumId w:val="15"/>
  </w:num>
  <w:num w:numId="9">
    <w:abstractNumId w:val="29"/>
  </w:num>
  <w:num w:numId="10">
    <w:abstractNumId w:val="17"/>
  </w:num>
  <w:num w:numId="11">
    <w:abstractNumId w:val="30"/>
  </w:num>
  <w:num w:numId="12">
    <w:abstractNumId w:val="26"/>
  </w:num>
  <w:num w:numId="13">
    <w:abstractNumId w:val="0"/>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9"/>
  </w:num>
  <w:num w:numId="17">
    <w:abstractNumId w:val="33"/>
  </w:num>
  <w:num w:numId="18">
    <w:abstractNumId w:val="13"/>
    <w:lvlOverride w:ilvl="0">
      <w:startOverride w:val="1"/>
    </w:lvlOverride>
  </w:num>
  <w:num w:numId="19">
    <w:abstractNumId w:val="2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
  </w:num>
  <w:num w:numId="23">
    <w:abstractNumId w:val="3"/>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10"/>
  </w:num>
  <w:num w:numId="29">
    <w:abstractNumId w:val="12"/>
  </w:num>
  <w:num w:numId="30">
    <w:abstractNumId w:val="8"/>
  </w:num>
  <w:num w:numId="31">
    <w:abstractNumId w:val="31"/>
  </w:num>
  <w:num w:numId="32">
    <w:abstractNumId w:val="5"/>
  </w:num>
  <w:num w:numId="33">
    <w:abstractNumId w:val="23"/>
  </w:num>
  <w:num w:numId="34">
    <w:abstractNumId w:val="27"/>
  </w:num>
  <w:num w:numId="35">
    <w:abstractNumId w:val="20"/>
  </w:num>
  <w:num w:numId="36">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70"/>
    <w:rsid w:val="00057F42"/>
    <w:rsid w:val="00057F5E"/>
    <w:rsid w:val="0006006F"/>
    <w:rsid w:val="00060384"/>
    <w:rsid w:val="00060523"/>
    <w:rsid w:val="00060A80"/>
    <w:rsid w:val="00060D60"/>
    <w:rsid w:val="00060F19"/>
    <w:rsid w:val="0006106B"/>
    <w:rsid w:val="00061140"/>
    <w:rsid w:val="000614A4"/>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71AA"/>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A5C"/>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EC8"/>
    <w:rsid w:val="008B2F2D"/>
    <w:rsid w:val="008B304A"/>
    <w:rsid w:val="008B3765"/>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FA"/>
    <w:rsid w:val="00984052"/>
    <w:rsid w:val="009846AF"/>
    <w:rsid w:val="0098487E"/>
    <w:rsid w:val="00984AED"/>
    <w:rsid w:val="00984C3F"/>
    <w:rsid w:val="00984E6C"/>
    <w:rsid w:val="00984F91"/>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qFormat="1"/>
    <w:lsdException w:name="List Bullet" w:uiPriority="99"/>
    <w:lsdException w:name="List Number" w:semiHidden="0" w:uiPriority="99" w:unhideWhenUsed="0"/>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semiHidden="0" w:unhideWhenUsed="0" w:qFormat="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qFormat="1"/>
    <w:lsdException w:name="List Bullet" w:uiPriority="99"/>
    <w:lsdException w:name="List Number" w:semiHidden="0" w:uiPriority="99" w:unhideWhenUsed="0"/>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semiHidden="0" w:unhideWhenUsed="0" w:qFormat="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3627</Words>
  <Characters>20674</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3</cp:revision>
  <cp:lastPrinted>2017-08-09T04:40:00Z</cp:lastPrinted>
  <dcterms:created xsi:type="dcterms:W3CDTF">2019-10-04T08:48:00Z</dcterms:created>
  <dcterms:modified xsi:type="dcterms:W3CDTF">2019-10-04T09:35:00Z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